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A0B" w:rsidRDefault="00664A0B" w:rsidP="00664A0B">
      <w:pPr>
        <w:spacing w:after="0" w:line="240" w:lineRule="auto"/>
        <w:rPr>
          <w:rFonts w:ascii="Times New Roman" w:hAnsi="Times New Roman" w:cs="Times New Roman"/>
          <w:sz w:val="24"/>
          <w:szCs w:val="24"/>
        </w:rPr>
      </w:pPr>
    </w:p>
    <w:p w:rsidR="00664A0B" w:rsidRDefault="00664A0B" w:rsidP="00664A0B">
      <w:pPr>
        <w:spacing w:after="0" w:line="240" w:lineRule="auto"/>
        <w:rPr>
          <w:rFonts w:ascii="Times New Roman" w:hAnsi="Times New Roman" w:cs="Times New Roman"/>
          <w:sz w:val="24"/>
          <w:szCs w:val="24"/>
        </w:rPr>
      </w:pPr>
    </w:p>
    <w:p w:rsidR="000776D7" w:rsidRPr="00D615D3" w:rsidRDefault="000776D7" w:rsidP="000776D7">
      <w:pPr>
        <w:spacing w:after="0" w:line="240" w:lineRule="auto"/>
        <w:jc w:val="center"/>
        <w:rPr>
          <w:rFonts w:ascii="Times New Roman" w:eastAsia="Times New Roman" w:hAnsi="Times New Roman" w:cs="Times New Roman"/>
          <w:b/>
          <w:sz w:val="32"/>
          <w:szCs w:val="32"/>
          <w:lang w:eastAsia="hr-HR"/>
        </w:rPr>
      </w:pPr>
      <w:r w:rsidRPr="00D615D3">
        <w:rPr>
          <w:rFonts w:ascii="Times New Roman" w:eastAsia="Times New Roman" w:hAnsi="Times New Roman" w:cs="Times New Roman"/>
          <w:b/>
          <w:sz w:val="32"/>
          <w:szCs w:val="32"/>
          <w:lang w:eastAsia="hr-HR"/>
        </w:rPr>
        <w:t>SREDNJA STRUKOVNA ŠKOLA ANTUNA HORVATA,</w:t>
      </w:r>
    </w:p>
    <w:p w:rsidR="000776D7" w:rsidRPr="00D615D3" w:rsidRDefault="000776D7" w:rsidP="000776D7">
      <w:pPr>
        <w:spacing w:after="0" w:line="240" w:lineRule="auto"/>
        <w:jc w:val="center"/>
        <w:rPr>
          <w:rFonts w:ascii="Times New Roman" w:eastAsia="Times New Roman" w:hAnsi="Times New Roman" w:cs="Times New Roman"/>
          <w:b/>
          <w:sz w:val="32"/>
          <w:szCs w:val="32"/>
          <w:lang w:eastAsia="hr-HR"/>
        </w:rPr>
      </w:pPr>
      <w:r w:rsidRPr="00D615D3">
        <w:rPr>
          <w:rFonts w:ascii="Times New Roman" w:eastAsia="Times New Roman" w:hAnsi="Times New Roman" w:cs="Times New Roman"/>
          <w:b/>
          <w:sz w:val="32"/>
          <w:szCs w:val="32"/>
          <w:lang w:eastAsia="hr-HR"/>
        </w:rPr>
        <w:t>ĐAKOVO</w:t>
      </w:r>
    </w:p>
    <w:p w:rsidR="000776D7" w:rsidRDefault="00D615D3" w:rsidP="000776D7">
      <w:pPr>
        <w:spacing w:after="0" w:line="240" w:lineRule="auto"/>
        <w:jc w:val="center"/>
        <w:rPr>
          <w:rFonts w:ascii="Arial Black" w:eastAsia="Times New Roman" w:hAnsi="Arial Black" w:cs="Times New Roman"/>
          <w:sz w:val="40"/>
          <w:szCs w:val="40"/>
          <w:lang w:eastAsia="hr-HR"/>
        </w:rPr>
      </w:pPr>
      <w:r>
        <w:rPr>
          <w:rFonts w:ascii="Arial Black" w:eastAsia="Times New Roman" w:hAnsi="Arial Black" w:cs="Times New Roman"/>
          <w:sz w:val="40"/>
          <w:szCs w:val="40"/>
          <w:lang w:eastAsia="hr-HR"/>
        </w:rPr>
        <w:t xml:space="preserve">________________________________________ </w:t>
      </w:r>
    </w:p>
    <w:p w:rsidR="00D615D3" w:rsidRPr="000776D7" w:rsidRDefault="00D615D3"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28"/>
          <w:szCs w:val="28"/>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664A0B" w:rsidRDefault="000776D7" w:rsidP="000776D7">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PROCJENA POSTOJEĆEG STANJA</w:t>
      </w:r>
    </w:p>
    <w:p w:rsidR="000776D7" w:rsidRDefault="000776D7" w:rsidP="000776D7">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I ANALIZA RIZIKA</w:t>
      </w:r>
    </w:p>
    <w:p w:rsidR="000776D7" w:rsidRPr="000776D7" w:rsidRDefault="000776D7" w:rsidP="000776D7">
      <w:pPr>
        <w:spacing w:after="0" w:line="240" w:lineRule="auto"/>
        <w:jc w:val="center"/>
        <w:rPr>
          <w:rFonts w:ascii="Arial Black" w:eastAsia="Times New Roman" w:hAnsi="Arial Black" w:cs="Times New Roman"/>
          <w:sz w:val="40"/>
          <w:szCs w:val="40"/>
          <w:lang w:eastAsia="hr-HR"/>
        </w:rPr>
      </w:pPr>
    </w:p>
    <w:p w:rsidR="000776D7" w:rsidRPr="000776D7" w:rsidRDefault="000776D7" w:rsidP="000776D7">
      <w:pPr>
        <w:spacing w:after="0" w:line="240" w:lineRule="auto"/>
        <w:jc w:val="center"/>
        <w:rPr>
          <w:rFonts w:ascii="Arial Black" w:eastAsia="Times New Roman" w:hAnsi="Arial Black" w:cs="Times New Roman"/>
          <w:sz w:val="40"/>
          <w:szCs w:val="40"/>
        </w:rPr>
      </w:pPr>
      <w:r w:rsidRPr="000776D7">
        <w:rPr>
          <w:rFonts w:ascii="Arial Black" w:eastAsia="Times New Roman" w:hAnsi="Arial Black" w:cs="Times New Roman"/>
          <w:sz w:val="40"/>
          <w:szCs w:val="40"/>
          <w:lang w:eastAsia="hr-HR"/>
        </w:rPr>
        <w:t> </w:t>
      </w:r>
    </w:p>
    <w:p w:rsidR="000776D7" w:rsidRPr="000776D7" w:rsidRDefault="000776D7" w:rsidP="000776D7">
      <w:pPr>
        <w:spacing w:after="0" w:line="240" w:lineRule="auto"/>
        <w:jc w:val="center"/>
        <w:rPr>
          <w:rFonts w:ascii="Arial Black" w:eastAsia="Times New Roman" w:hAnsi="Arial Black" w:cs="Times New Roman"/>
          <w:sz w:val="40"/>
          <w:szCs w:val="40"/>
        </w:rPr>
      </w:pPr>
      <w:r w:rsidRPr="000776D7">
        <w:rPr>
          <w:rFonts w:ascii="Arial Black" w:eastAsia="Times New Roman" w:hAnsi="Arial Black" w:cs="Times New Roman"/>
          <w:sz w:val="40"/>
          <w:szCs w:val="40"/>
          <w:lang w:eastAsia="hr-HR"/>
        </w:rPr>
        <w:t> </w:t>
      </w: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lang w:eastAsia="hr-HR"/>
        </w:rPr>
      </w:pP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D615D3" w:rsidP="000776D7">
      <w:pPr>
        <w:spacing w:after="0" w:line="240" w:lineRule="auto"/>
        <w:jc w:val="center"/>
        <w:rPr>
          <w:rFonts w:ascii="Arial" w:eastAsia="Times New Roman" w:hAnsi="Arial" w:cs="Arial"/>
        </w:rPr>
      </w:pPr>
      <w:r>
        <w:rPr>
          <w:rFonts w:ascii="Arial" w:eastAsia="Times New Roman" w:hAnsi="Arial" w:cs="Arial"/>
          <w:lang w:eastAsia="hr-HR"/>
        </w:rPr>
        <w:t xml:space="preserve">________________________________________________________________________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0776D7" w:rsidRPr="00632F82" w:rsidRDefault="000776D7" w:rsidP="000776D7">
      <w:pPr>
        <w:spacing w:after="0" w:line="240" w:lineRule="auto"/>
        <w:jc w:val="center"/>
        <w:rPr>
          <w:rFonts w:ascii="Times New Roman" w:eastAsia="Times New Roman" w:hAnsi="Times New Roman" w:cs="Times New Roman"/>
          <w:b/>
          <w:sz w:val="24"/>
          <w:szCs w:val="24"/>
        </w:rPr>
      </w:pPr>
      <w:r w:rsidRPr="00632F82">
        <w:rPr>
          <w:rFonts w:ascii="Times New Roman" w:eastAsia="Times New Roman" w:hAnsi="Times New Roman" w:cs="Times New Roman"/>
          <w:b/>
          <w:sz w:val="24"/>
          <w:szCs w:val="24"/>
          <w:lang w:eastAsia="hr-HR"/>
        </w:rPr>
        <w:t>Đakovo, ožujak 2025.</w:t>
      </w:r>
    </w:p>
    <w:p w:rsidR="000776D7" w:rsidRPr="000776D7" w:rsidRDefault="000776D7" w:rsidP="000776D7">
      <w:pPr>
        <w:spacing w:after="0" w:line="240" w:lineRule="auto"/>
        <w:jc w:val="center"/>
        <w:rPr>
          <w:rFonts w:ascii="Arial" w:eastAsia="Times New Roman" w:hAnsi="Arial" w:cs="Arial"/>
        </w:rPr>
      </w:pPr>
      <w:r w:rsidRPr="000776D7">
        <w:rPr>
          <w:rFonts w:ascii="Arial" w:eastAsia="Times New Roman" w:hAnsi="Arial" w:cs="Arial"/>
          <w:lang w:eastAsia="hr-HR"/>
        </w:rPr>
        <w:t> </w:t>
      </w:r>
    </w:p>
    <w:p w:rsidR="00664A0B" w:rsidRDefault="00664A0B" w:rsidP="00664A0B">
      <w:pPr>
        <w:spacing w:after="0" w:line="240" w:lineRule="auto"/>
        <w:rPr>
          <w:rFonts w:ascii="Times New Roman" w:hAnsi="Times New Roman" w:cs="Times New Roman"/>
          <w:sz w:val="24"/>
          <w:szCs w:val="24"/>
        </w:rPr>
      </w:pPr>
    </w:p>
    <w:p w:rsidR="00664A0B" w:rsidRDefault="00664A0B" w:rsidP="00664A0B">
      <w:pPr>
        <w:spacing w:after="0" w:line="240" w:lineRule="auto"/>
        <w:rPr>
          <w:rFonts w:ascii="Times New Roman" w:hAnsi="Times New Roman" w:cs="Times New Roman"/>
          <w:sz w:val="24"/>
          <w:szCs w:val="24"/>
        </w:rPr>
      </w:pPr>
    </w:p>
    <w:p w:rsidR="00664A0B" w:rsidRDefault="00664A0B" w:rsidP="00664A0B">
      <w:pPr>
        <w:spacing w:after="0" w:line="240" w:lineRule="auto"/>
        <w:rPr>
          <w:rFonts w:ascii="Times New Roman" w:hAnsi="Times New Roman" w:cs="Times New Roman"/>
          <w:sz w:val="24"/>
          <w:szCs w:val="24"/>
        </w:rPr>
      </w:pPr>
    </w:p>
    <w:p w:rsidR="00664A0B" w:rsidRDefault="00664A0B" w:rsidP="00664A0B">
      <w:pPr>
        <w:spacing w:after="0" w:line="240" w:lineRule="auto"/>
        <w:rPr>
          <w:rFonts w:ascii="Times New Roman" w:hAnsi="Times New Roman" w:cs="Times New Roman"/>
          <w:sz w:val="24"/>
          <w:szCs w:val="24"/>
        </w:rPr>
      </w:pPr>
    </w:p>
    <w:p w:rsidR="00664A0B" w:rsidRDefault="00664A0B" w:rsidP="00664A0B">
      <w:pPr>
        <w:spacing w:after="0" w:line="240" w:lineRule="auto"/>
        <w:rPr>
          <w:rFonts w:ascii="Times New Roman" w:hAnsi="Times New Roman" w:cs="Times New Roman"/>
          <w:sz w:val="24"/>
          <w:szCs w:val="24"/>
        </w:rPr>
      </w:pPr>
    </w:p>
    <w:p w:rsidR="003752E6" w:rsidRPr="003752E6" w:rsidRDefault="003752E6" w:rsidP="003752E6">
      <w:pPr>
        <w:spacing w:after="0" w:line="240" w:lineRule="auto"/>
        <w:rPr>
          <w:rFonts w:ascii="Arial" w:eastAsia="Times New Roman" w:hAnsi="Arial" w:cs="Arial"/>
          <w:szCs w:val="24"/>
        </w:rPr>
      </w:pPr>
      <w:r w:rsidRPr="003752E6">
        <w:rPr>
          <w:rFonts w:ascii="Times New Roman" w:eastAsia="Times New Roman" w:hAnsi="Times New Roman" w:cs="Times New Roman"/>
          <w:szCs w:val="24"/>
        </w:rPr>
        <w:t>Temeljem članka 57. Statuta Srednje strukovne škole Antuna Horvata, Đakovo, Vijenac kardinala Alojzija Stepinca 11, na 4</w:t>
      </w:r>
      <w:r>
        <w:rPr>
          <w:rFonts w:ascii="Times New Roman" w:eastAsia="Times New Roman" w:hAnsi="Times New Roman" w:cs="Times New Roman"/>
          <w:szCs w:val="24"/>
        </w:rPr>
        <w:t>8</w:t>
      </w:r>
      <w:r w:rsidRPr="003752E6">
        <w:rPr>
          <w:rFonts w:ascii="Times New Roman" w:eastAsia="Times New Roman" w:hAnsi="Times New Roman" w:cs="Times New Roman"/>
          <w:szCs w:val="24"/>
        </w:rPr>
        <w:t>. sjednici Školskog odbora održanoj dana 3</w:t>
      </w:r>
      <w:r>
        <w:rPr>
          <w:rFonts w:ascii="Times New Roman" w:eastAsia="Times New Roman" w:hAnsi="Times New Roman" w:cs="Times New Roman"/>
          <w:szCs w:val="24"/>
        </w:rPr>
        <w:t>1</w:t>
      </w:r>
      <w:r w:rsidRPr="003752E6">
        <w:rPr>
          <w:rFonts w:ascii="Times New Roman" w:eastAsia="Times New Roman" w:hAnsi="Times New Roman" w:cs="Times New Roman"/>
          <w:szCs w:val="24"/>
        </w:rPr>
        <w:t>.ožujka 2025. godine, donijet</w:t>
      </w:r>
      <w:r w:rsidR="00DF0425">
        <w:rPr>
          <w:rFonts w:ascii="Times New Roman" w:eastAsia="Times New Roman" w:hAnsi="Times New Roman" w:cs="Times New Roman"/>
          <w:szCs w:val="24"/>
        </w:rPr>
        <w:t>a</w:t>
      </w:r>
      <w:r w:rsidRPr="003752E6">
        <w:rPr>
          <w:rFonts w:ascii="Times New Roman" w:eastAsia="Times New Roman" w:hAnsi="Times New Roman" w:cs="Times New Roman"/>
          <w:szCs w:val="24"/>
        </w:rPr>
        <w:t xml:space="preserve"> je</w:t>
      </w:r>
      <w:r>
        <w:rPr>
          <w:rFonts w:ascii="Times New Roman" w:eastAsia="Times New Roman" w:hAnsi="Times New Roman" w:cs="Times New Roman"/>
          <w:szCs w:val="24"/>
        </w:rPr>
        <w:t xml:space="preserve"> slijedeća </w:t>
      </w:r>
    </w:p>
    <w:p w:rsidR="003752E6" w:rsidRPr="003752E6" w:rsidRDefault="003752E6" w:rsidP="003752E6">
      <w:pPr>
        <w:spacing w:after="0" w:line="240" w:lineRule="auto"/>
        <w:jc w:val="both"/>
        <w:rPr>
          <w:rFonts w:ascii="Times New Roman" w:eastAsia="Times New Roman" w:hAnsi="Times New Roman" w:cs="Times New Roman"/>
          <w:szCs w:val="24"/>
          <w:lang w:eastAsia="hr-HR"/>
        </w:rPr>
      </w:pPr>
      <w:r w:rsidRPr="003752E6">
        <w:rPr>
          <w:rFonts w:ascii="Times New Roman" w:eastAsia="Times New Roman" w:hAnsi="Times New Roman" w:cs="Times New Roman"/>
          <w:szCs w:val="24"/>
          <w:lang w:eastAsia="hr-HR"/>
        </w:rPr>
        <w:t>  </w:t>
      </w:r>
    </w:p>
    <w:p w:rsidR="003752E6" w:rsidRPr="00B53BDB" w:rsidRDefault="003752E6" w:rsidP="003752E6">
      <w:pPr>
        <w:spacing w:after="0" w:line="240" w:lineRule="auto"/>
        <w:jc w:val="center"/>
        <w:rPr>
          <w:rFonts w:ascii="Times New Roman" w:hAnsi="Times New Roman" w:cs="Times New Roman"/>
          <w:b/>
          <w:sz w:val="28"/>
          <w:szCs w:val="28"/>
        </w:rPr>
      </w:pPr>
      <w:r w:rsidRPr="00B53BDB">
        <w:rPr>
          <w:rFonts w:ascii="Times New Roman" w:hAnsi="Times New Roman" w:cs="Times New Roman"/>
          <w:b/>
          <w:sz w:val="28"/>
          <w:szCs w:val="28"/>
        </w:rPr>
        <w:t>PROCJENA POSTOJEĆEG STANJA</w:t>
      </w:r>
    </w:p>
    <w:p w:rsidR="003752E6" w:rsidRPr="00B53BDB" w:rsidRDefault="003752E6" w:rsidP="003752E6">
      <w:pPr>
        <w:spacing w:after="0" w:line="240" w:lineRule="auto"/>
        <w:jc w:val="center"/>
        <w:rPr>
          <w:rFonts w:ascii="Times New Roman" w:hAnsi="Times New Roman" w:cs="Times New Roman"/>
          <w:b/>
          <w:sz w:val="28"/>
          <w:szCs w:val="28"/>
        </w:rPr>
      </w:pPr>
      <w:r w:rsidRPr="00B53BDB">
        <w:rPr>
          <w:rFonts w:ascii="Times New Roman" w:hAnsi="Times New Roman" w:cs="Times New Roman"/>
          <w:b/>
          <w:sz w:val="28"/>
          <w:szCs w:val="28"/>
        </w:rPr>
        <w:t>I ANALIZA RIZIKA</w:t>
      </w:r>
    </w:p>
    <w:p w:rsidR="000A3060" w:rsidRDefault="003752E6" w:rsidP="003752E6">
      <w:pPr>
        <w:spacing w:after="0" w:line="240" w:lineRule="auto"/>
        <w:jc w:val="center"/>
        <w:rPr>
          <w:rFonts w:ascii="Times New Roman" w:hAnsi="Times New Roman" w:cs="Times New Roman"/>
          <w:b/>
          <w:sz w:val="28"/>
          <w:szCs w:val="28"/>
        </w:rPr>
      </w:pPr>
      <w:r w:rsidRPr="00B53BDB">
        <w:rPr>
          <w:rFonts w:ascii="Times New Roman" w:hAnsi="Times New Roman" w:cs="Times New Roman"/>
          <w:b/>
          <w:sz w:val="28"/>
          <w:szCs w:val="28"/>
        </w:rPr>
        <w:t xml:space="preserve">SREDNJE STRUKOVNE ŠKOLE ANTUNA HORVATA, </w:t>
      </w:r>
    </w:p>
    <w:p w:rsidR="003752E6" w:rsidRPr="00B53BDB" w:rsidRDefault="003752E6" w:rsidP="003752E6">
      <w:pPr>
        <w:spacing w:after="0" w:line="240" w:lineRule="auto"/>
        <w:jc w:val="center"/>
        <w:rPr>
          <w:rFonts w:ascii="Times New Roman" w:hAnsi="Times New Roman" w:cs="Times New Roman"/>
          <w:b/>
          <w:sz w:val="28"/>
          <w:szCs w:val="28"/>
        </w:rPr>
      </w:pPr>
      <w:r w:rsidRPr="00B53BDB">
        <w:rPr>
          <w:rFonts w:ascii="Times New Roman" w:hAnsi="Times New Roman" w:cs="Times New Roman"/>
          <w:b/>
          <w:sz w:val="28"/>
          <w:szCs w:val="28"/>
        </w:rPr>
        <w:t>ĐAKOVO</w:t>
      </w:r>
    </w:p>
    <w:p w:rsidR="00664A0B" w:rsidRPr="00B53BDB" w:rsidRDefault="00664A0B" w:rsidP="003752E6">
      <w:pPr>
        <w:spacing w:after="0" w:line="240" w:lineRule="auto"/>
        <w:jc w:val="center"/>
        <w:rPr>
          <w:rFonts w:ascii="Times New Roman" w:hAnsi="Times New Roman" w:cs="Times New Roman"/>
          <w:sz w:val="28"/>
          <w:szCs w:val="28"/>
        </w:rPr>
      </w:pPr>
    </w:p>
    <w:p w:rsidR="003752E6" w:rsidRDefault="003752E6" w:rsidP="00664A0B">
      <w:pPr>
        <w:spacing w:after="0" w:line="240" w:lineRule="auto"/>
        <w:rPr>
          <w:rFonts w:ascii="Times New Roman" w:hAnsi="Times New Roman" w:cs="Times New Roman"/>
          <w:sz w:val="24"/>
          <w:szCs w:val="24"/>
        </w:rPr>
      </w:pPr>
    </w:p>
    <w:p w:rsidR="00421DC3" w:rsidRPr="00975060" w:rsidRDefault="00421DC3" w:rsidP="00205B8F">
      <w:pPr>
        <w:spacing w:after="0" w:line="276" w:lineRule="auto"/>
        <w:jc w:val="both"/>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Ovom Procjenom postojećeg stanja i analizom rizika (u daljnjem tekstu: Procjena) uređuju se </w:t>
      </w:r>
      <w:r w:rsidR="001A5D94" w:rsidRPr="00975060">
        <w:rPr>
          <w:rFonts w:ascii="Times New Roman" w:eastAsia="Times New Roman" w:hAnsi="Times New Roman" w:cs="Times New Roman"/>
          <w:szCs w:val="24"/>
        </w:rPr>
        <w:t xml:space="preserve">procjena prijetnje i procjena ranjivosti škole i to: </w:t>
      </w:r>
      <w:r w:rsidR="00C23AAB" w:rsidRPr="00975060">
        <w:rPr>
          <w:rFonts w:ascii="Times New Roman" w:eastAsia="Times New Roman" w:hAnsi="Times New Roman" w:cs="Times New Roman"/>
          <w:szCs w:val="24"/>
        </w:rPr>
        <w:t xml:space="preserve">opće odredbe, </w:t>
      </w:r>
      <w:r w:rsidR="00EF79C2" w:rsidRPr="00975060">
        <w:rPr>
          <w:rFonts w:ascii="Times New Roman" w:eastAsia="Times New Roman" w:hAnsi="Times New Roman" w:cs="Times New Roman"/>
          <w:szCs w:val="24"/>
        </w:rPr>
        <w:t>procjen</w:t>
      </w:r>
      <w:r w:rsidR="00E47585" w:rsidRPr="00975060">
        <w:rPr>
          <w:rFonts w:ascii="Times New Roman" w:eastAsia="Times New Roman" w:hAnsi="Times New Roman" w:cs="Times New Roman"/>
          <w:szCs w:val="24"/>
        </w:rPr>
        <w:t>a</w:t>
      </w:r>
      <w:r w:rsidR="00EF79C2"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tehničk</w:t>
      </w:r>
      <w:r w:rsidR="00501164" w:rsidRPr="00975060">
        <w:rPr>
          <w:rFonts w:ascii="Times New Roman" w:eastAsia="Times New Roman" w:hAnsi="Times New Roman" w:cs="Times New Roman"/>
          <w:szCs w:val="24"/>
        </w:rPr>
        <w:t>ih</w:t>
      </w:r>
      <w:r w:rsidRPr="00975060">
        <w:rPr>
          <w:rFonts w:ascii="Times New Roman" w:eastAsia="Times New Roman" w:hAnsi="Times New Roman" w:cs="Times New Roman"/>
          <w:szCs w:val="24"/>
        </w:rPr>
        <w:t xml:space="preserve"> mjer</w:t>
      </w:r>
      <w:r w:rsidR="00501164"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 xml:space="preserve"> zaštite, </w:t>
      </w:r>
      <w:r w:rsidR="00EF79C2" w:rsidRPr="00975060">
        <w:rPr>
          <w:rFonts w:ascii="Times New Roman" w:eastAsia="Times New Roman" w:hAnsi="Times New Roman" w:cs="Times New Roman"/>
          <w:szCs w:val="24"/>
        </w:rPr>
        <w:t>procjen</w:t>
      </w:r>
      <w:r w:rsidR="00501164" w:rsidRPr="00975060">
        <w:rPr>
          <w:rFonts w:ascii="Times New Roman" w:eastAsia="Times New Roman" w:hAnsi="Times New Roman" w:cs="Times New Roman"/>
          <w:szCs w:val="24"/>
        </w:rPr>
        <w:t>a</w:t>
      </w:r>
      <w:r w:rsidR="00EF79C2"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planov</w:t>
      </w:r>
      <w:r w:rsidR="00EF79C2"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 xml:space="preserve"> evakuacije škole, </w:t>
      </w:r>
      <w:r w:rsidR="00EF79C2" w:rsidRPr="00975060">
        <w:rPr>
          <w:rFonts w:ascii="Times New Roman" w:eastAsia="Times New Roman" w:hAnsi="Times New Roman" w:cs="Times New Roman"/>
          <w:szCs w:val="24"/>
        </w:rPr>
        <w:t>procjen</w:t>
      </w:r>
      <w:r w:rsidR="00E47585" w:rsidRPr="00975060">
        <w:rPr>
          <w:rFonts w:ascii="Times New Roman" w:eastAsia="Times New Roman" w:hAnsi="Times New Roman" w:cs="Times New Roman"/>
          <w:szCs w:val="24"/>
        </w:rPr>
        <w:t>a</w:t>
      </w:r>
      <w:r w:rsidR="00EF79C2"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planov</w:t>
      </w:r>
      <w:r w:rsidR="00EF79C2"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 xml:space="preserve"> edukacije i obuke</w:t>
      </w:r>
      <w:r w:rsidR="0002266D" w:rsidRPr="00975060">
        <w:rPr>
          <w:rFonts w:ascii="Times New Roman" w:eastAsia="Times New Roman" w:hAnsi="Times New Roman" w:cs="Times New Roman"/>
          <w:szCs w:val="24"/>
        </w:rPr>
        <w:t xml:space="preserve">, </w:t>
      </w:r>
      <w:r w:rsidR="00EF79C2" w:rsidRPr="00975060">
        <w:rPr>
          <w:rFonts w:ascii="Times New Roman" w:eastAsia="Times New Roman" w:hAnsi="Times New Roman" w:cs="Times New Roman"/>
          <w:szCs w:val="24"/>
        </w:rPr>
        <w:t>procjen</w:t>
      </w:r>
      <w:r w:rsidR="00E47585" w:rsidRPr="00975060">
        <w:rPr>
          <w:rFonts w:ascii="Times New Roman" w:eastAsia="Times New Roman" w:hAnsi="Times New Roman" w:cs="Times New Roman"/>
          <w:szCs w:val="24"/>
        </w:rPr>
        <w:t>a</w:t>
      </w:r>
      <w:r w:rsidR="00EF79C2" w:rsidRPr="00975060">
        <w:rPr>
          <w:rFonts w:ascii="Times New Roman" w:eastAsia="Times New Roman" w:hAnsi="Times New Roman" w:cs="Times New Roman"/>
          <w:szCs w:val="24"/>
        </w:rPr>
        <w:t xml:space="preserve"> </w:t>
      </w:r>
      <w:r w:rsidR="0002266D" w:rsidRPr="00975060">
        <w:rPr>
          <w:rFonts w:ascii="Times New Roman" w:eastAsia="Times New Roman" w:hAnsi="Times New Roman" w:cs="Times New Roman"/>
          <w:szCs w:val="24"/>
        </w:rPr>
        <w:t>plan</w:t>
      </w:r>
      <w:r w:rsidR="00EF79C2" w:rsidRPr="00975060">
        <w:rPr>
          <w:rFonts w:ascii="Times New Roman" w:eastAsia="Times New Roman" w:hAnsi="Times New Roman" w:cs="Times New Roman"/>
          <w:szCs w:val="24"/>
        </w:rPr>
        <w:t>a</w:t>
      </w:r>
      <w:r w:rsidR="0002266D" w:rsidRPr="00975060">
        <w:rPr>
          <w:rFonts w:ascii="Times New Roman" w:eastAsia="Times New Roman" w:hAnsi="Times New Roman" w:cs="Times New Roman"/>
          <w:szCs w:val="24"/>
        </w:rPr>
        <w:t xml:space="preserve"> psihološke krizne intervencije</w:t>
      </w:r>
      <w:r w:rsidRPr="00975060">
        <w:rPr>
          <w:rFonts w:ascii="Times New Roman" w:eastAsia="Times New Roman" w:hAnsi="Times New Roman" w:cs="Times New Roman"/>
          <w:szCs w:val="24"/>
        </w:rPr>
        <w:t xml:space="preserve"> te</w:t>
      </w:r>
      <w:r w:rsidR="00EF79C2" w:rsidRPr="00975060">
        <w:rPr>
          <w:rFonts w:ascii="Times New Roman" w:eastAsia="Times New Roman" w:hAnsi="Times New Roman" w:cs="Times New Roman"/>
          <w:szCs w:val="24"/>
        </w:rPr>
        <w:t xml:space="preserve"> procjena</w:t>
      </w:r>
      <w:r w:rsidRPr="00975060">
        <w:rPr>
          <w:rFonts w:ascii="Times New Roman" w:eastAsia="Times New Roman" w:hAnsi="Times New Roman" w:cs="Times New Roman"/>
          <w:szCs w:val="24"/>
        </w:rPr>
        <w:t xml:space="preserve"> plan</w:t>
      </w:r>
      <w:r w:rsidR="00EF79C2"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 xml:space="preserve"> suradnje i komunikacije s relevantnim dionicima u Srednjoj strukovnoj školi Antuna Horvata, Đakovo (dalje: Škola)</w:t>
      </w:r>
      <w:r w:rsidR="00727CAF" w:rsidRPr="00975060">
        <w:rPr>
          <w:rFonts w:ascii="Times New Roman" w:eastAsia="Times New Roman" w:hAnsi="Times New Roman" w:cs="Times New Roman"/>
          <w:szCs w:val="24"/>
        </w:rPr>
        <w:t xml:space="preserve"> te </w:t>
      </w:r>
    </w:p>
    <w:p w:rsidR="00421DC3" w:rsidRPr="00975060" w:rsidRDefault="00421DC3" w:rsidP="00C23AAB">
      <w:pPr>
        <w:pStyle w:val="Odlomakpopisa"/>
        <w:spacing w:after="0" w:line="240" w:lineRule="auto"/>
        <w:rPr>
          <w:rFonts w:ascii="Times New Roman" w:eastAsia="Times New Roman" w:hAnsi="Times New Roman" w:cs="Times New Roman"/>
          <w:szCs w:val="24"/>
        </w:rPr>
      </w:pPr>
    </w:p>
    <w:p w:rsidR="00C23AAB" w:rsidRPr="00C23AAB" w:rsidRDefault="00C23AAB" w:rsidP="00C23AAB">
      <w:pPr>
        <w:pStyle w:val="Odlomakpopisa"/>
        <w:spacing w:after="0" w:line="240" w:lineRule="auto"/>
        <w:rPr>
          <w:rFonts w:ascii="Times New Roman" w:hAnsi="Times New Roman" w:cs="Times New Roman"/>
          <w:sz w:val="24"/>
          <w:szCs w:val="24"/>
        </w:rPr>
      </w:pPr>
    </w:p>
    <w:p w:rsidR="00421DC3" w:rsidRDefault="00421DC3" w:rsidP="00C665D7">
      <w:pPr>
        <w:spacing w:after="0" w:line="240" w:lineRule="auto"/>
        <w:jc w:val="center"/>
        <w:rPr>
          <w:rFonts w:ascii="Times New Roman" w:hAnsi="Times New Roman" w:cs="Times New Roman"/>
          <w:sz w:val="24"/>
          <w:szCs w:val="24"/>
        </w:rPr>
      </w:pPr>
    </w:p>
    <w:p w:rsidR="00C23AAB" w:rsidRDefault="00C23AAB" w:rsidP="00D57BC2">
      <w:pPr>
        <w:pStyle w:val="Odlomakpopisa"/>
        <w:numPr>
          <w:ilvl w:val="0"/>
          <w:numId w:val="1"/>
        </w:num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OPĆE ODREDBE</w:t>
      </w:r>
    </w:p>
    <w:p w:rsidR="00C23AAB" w:rsidRPr="00975060" w:rsidRDefault="00C23AAB" w:rsidP="00C23AAB">
      <w:pPr>
        <w:pStyle w:val="Odlomakpopisa"/>
        <w:spacing w:after="0" w:line="240" w:lineRule="auto"/>
        <w:ind w:left="567"/>
        <w:rPr>
          <w:rFonts w:ascii="Times New Roman" w:eastAsia="Times New Roman" w:hAnsi="Times New Roman" w:cs="Times New Roman"/>
          <w:szCs w:val="24"/>
        </w:rPr>
      </w:pPr>
    </w:p>
    <w:p w:rsidR="000379F8" w:rsidRPr="00975060" w:rsidRDefault="00C23AAB" w:rsidP="00C23AAB">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Srednja strukovna škola Antuna Horvata, Đakovo nalazi se u Đakovu, </w:t>
      </w:r>
      <w:r w:rsidR="00C000E3" w:rsidRPr="00975060">
        <w:rPr>
          <w:rFonts w:ascii="Times New Roman" w:eastAsia="Times New Roman" w:hAnsi="Times New Roman" w:cs="Times New Roman"/>
          <w:szCs w:val="24"/>
        </w:rPr>
        <w:t>Vijenac kardinala Alojzija Stepinca 11.</w:t>
      </w:r>
      <w:r w:rsidRPr="00975060">
        <w:rPr>
          <w:rFonts w:ascii="Times New Roman" w:eastAsia="Times New Roman" w:hAnsi="Times New Roman" w:cs="Times New Roman"/>
          <w:szCs w:val="24"/>
        </w:rPr>
        <w:t xml:space="preserve"> Škola je izgrađena 19</w:t>
      </w:r>
      <w:r w:rsidR="00C000E3" w:rsidRPr="00975060">
        <w:rPr>
          <w:rFonts w:ascii="Times New Roman" w:eastAsia="Times New Roman" w:hAnsi="Times New Roman" w:cs="Times New Roman"/>
          <w:szCs w:val="24"/>
        </w:rPr>
        <w:t>70.</w:t>
      </w:r>
      <w:r w:rsidRPr="00975060">
        <w:rPr>
          <w:rFonts w:ascii="Times New Roman" w:eastAsia="Times New Roman" w:hAnsi="Times New Roman" w:cs="Times New Roman"/>
          <w:szCs w:val="24"/>
        </w:rPr>
        <w:t xml:space="preserve"> godine te je površine </w:t>
      </w:r>
      <w:r w:rsidR="00C000E3" w:rsidRPr="00975060">
        <w:rPr>
          <w:rFonts w:ascii="Times New Roman" w:eastAsia="Times New Roman" w:hAnsi="Times New Roman" w:cs="Times New Roman"/>
          <w:szCs w:val="24"/>
        </w:rPr>
        <w:t xml:space="preserve">katastarske čestice 10468,00 </w:t>
      </w:r>
      <w:r w:rsidRPr="00975060">
        <w:rPr>
          <w:rFonts w:ascii="Times New Roman" w:eastAsia="Times New Roman" w:hAnsi="Times New Roman" w:cs="Times New Roman"/>
          <w:szCs w:val="24"/>
        </w:rPr>
        <w:t xml:space="preserve"> </w:t>
      </w:r>
      <w:r w:rsidR="00C000E3" w:rsidRPr="00975060">
        <w:rPr>
          <w:rFonts w:ascii="Times New Roman" w:eastAsia="Times New Roman" w:hAnsi="Times New Roman" w:cs="Times New Roman"/>
          <w:szCs w:val="24"/>
        </w:rPr>
        <w:t>m² na kojoj se nalaze: objekt (glavna zgrada) od 1989,00 m² koji ima prizemlje i jedan kat, objekt (zgrada radionica) površine 411,00 m²</w:t>
      </w:r>
      <w:r w:rsidR="004D635C" w:rsidRPr="00975060">
        <w:rPr>
          <w:rFonts w:ascii="Times New Roman" w:eastAsia="Times New Roman" w:hAnsi="Times New Roman" w:cs="Times New Roman"/>
          <w:szCs w:val="24"/>
        </w:rPr>
        <w:t xml:space="preserve"> </w:t>
      </w:r>
      <w:r w:rsidR="00C000E3" w:rsidRPr="00975060">
        <w:rPr>
          <w:rFonts w:ascii="Times New Roman" w:eastAsia="Times New Roman" w:hAnsi="Times New Roman" w:cs="Times New Roman"/>
          <w:szCs w:val="24"/>
        </w:rPr>
        <w:t>ko</w:t>
      </w:r>
      <w:r w:rsidR="004D635C" w:rsidRPr="00975060">
        <w:rPr>
          <w:rFonts w:ascii="Times New Roman" w:eastAsia="Times New Roman" w:hAnsi="Times New Roman" w:cs="Times New Roman"/>
          <w:szCs w:val="24"/>
        </w:rPr>
        <w:t>ja</w:t>
      </w:r>
      <w:r w:rsidR="00C000E3" w:rsidRPr="00975060">
        <w:rPr>
          <w:rFonts w:ascii="Times New Roman" w:eastAsia="Times New Roman" w:hAnsi="Times New Roman" w:cs="Times New Roman"/>
          <w:szCs w:val="24"/>
        </w:rPr>
        <w:t xml:space="preserve"> ima prizemlje i jedan kat, </w:t>
      </w:r>
      <w:r w:rsidR="004D635C" w:rsidRPr="00975060">
        <w:rPr>
          <w:rFonts w:ascii="Times New Roman" w:eastAsia="Times New Roman" w:hAnsi="Times New Roman" w:cs="Times New Roman"/>
          <w:szCs w:val="24"/>
        </w:rPr>
        <w:t xml:space="preserve">sportsku dvoranu s pratećim objektima od 676 m² koja je prizemnica, školsko igralište od 6265 m², školsko dvorište </w:t>
      </w:r>
      <w:r w:rsidR="005E4F89" w:rsidRPr="00975060">
        <w:rPr>
          <w:rFonts w:ascii="Times New Roman" w:eastAsia="Times New Roman" w:hAnsi="Times New Roman" w:cs="Times New Roman"/>
          <w:szCs w:val="24"/>
        </w:rPr>
        <w:t xml:space="preserve"> od </w:t>
      </w:r>
      <w:r w:rsidR="004D635C" w:rsidRPr="00975060">
        <w:rPr>
          <w:rFonts w:ascii="Times New Roman" w:eastAsia="Times New Roman" w:hAnsi="Times New Roman" w:cs="Times New Roman"/>
          <w:szCs w:val="24"/>
        </w:rPr>
        <w:t xml:space="preserve">7822 m², školske staklenike od </w:t>
      </w:r>
      <w:r w:rsidR="000379F8" w:rsidRPr="00975060">
        <w:rPr>
          <w:rFonts w:ascii="Times New Roman" w:eastAsia="Times New Roman" w:hAnsi="Times New Roman" w:cs="Times New Roman"/>
          <w:szCs w:val="24"/>
        </w:rPr>
        <w:t>211 m²</w:t>
      </w:r>
      <w:r w:rsidRPr="00975060">
        <w:rPr>
          <w:rFonts w:ascii="Times New Roman" w:eastAsia="Times New Roman" w:hAnsi="Times New Roman" w:cs="Times New Roman"/>
          <w:szCs w:val="24"/>
        </w:rPr>
        <w:t>. Školsk</w:t>
      </w:r>
      <w:r w:rsidR="000379F8"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zgrad</w:t>
      </w:r>
      <w:r w:rsidR="000379F8"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w:t>
      </w:r>
      <w:r w:rsidR="000379F8" w:rsidRPr="00975060">
        <w:rPr>
          <w:rFonts w:ascii="Times New Roman" w:eastAsia="Times New Roman" w:hAnsi="Times New Roman" w:cs="Times New Roman"/>
          <w:szCs w:val="24"/>
        </w:rPr>
        <w:t xml:space="preserve">su </w:t>
      </w:r>
      <w:r w:rsidRPr="00975060">
        <w:rPr>
          <w:rFonts w:ascii="Times New Roman" w:eastAsia="Times New Roman" w:hAnsi="Times New Roman" w:cs="Times New Roman"/>
          <w:szCs w:val="24"/>
        </w:rPr>
        <w:t>izgrađen</w:t>
      </w:r>
      <w:r w:rsidR="000379F8"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od čvrsto zida</w:t>
      </w:r>
      <w:r w:rsidR="000379F8" w:rsidRPr="00975060">
        <w:rPr>
          <w:rFonts w:ascii="Times New Roman" w:eastAsia="Times New Roman" w:hAnsi="Times New Roman" w:cs="Times New Roman"/>
          <w:szCs w:val="24"/>
        </w:rPr>
        <w:t>nog materijala</w:t>
      </w:r>
      <w:r w:rsidRPr="00975060">
        <w:rPr>
          <w:rFonts w:ascii="Times New Roman" w:eastAsia="Times New Roman" w:hAnsi="Times New Roman" w:cs="Times New Roman"/>
          <w:szCs w:val="24"/>
        </w:rPr>
        <w:t xml:space="preserve">. </w:t>
      </w:r>
    </w:p>
    <w:p w:rsidR="000379F8" w:rsidRPr="00975060" w:rsidRDefault="000379F8" w:rsidP="00C23AAB">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Škola dijeli prostor s Ekonomskom školom braće Radića Đakovo te svaka škola radi u svojoj smjeni koje se mijenjaju po tjednima. Svaka Škola ima zasebno svoje uredske prostore.</w:t>
      </w:r>
    </w:p>
    <w:p w:rsidR="00C23AAB" w:rsidRPr="00975060" w:rsidRDefault="00C23AAB" w:rsidP="00C23AAB">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Škola je p</w:t>
      </w:r>
      <w:r w:rsidR="000379F8" w:rsidRPr="00975060">
        <w:rPr>
          <w:rFonts w:ascii="Times New Roman" w:eastAsia="Times New Roman" w:hAnsi="Times New Roman" w:cs="Times New Roman"/>
          <w:szCs w:val="24"/>
        </w:rPr>
        <w:t>ozicionirana u gradskoj četvrti na sjevernoj strani</w:t>
      </w:r>
      <w:r w:rsidRPr="00975060">
        <w:rPr>
          <w:rFonts w:ascii="Times New Roman" w:eastAsia="Times New Roman" w:hAnsi="Times New Roman" w:cs="Times New Roman"/>
          <w:szCs w:val="24"/>
        </w:rPr>
        <w:t xml:space="preserve"> graniči s </w:t>
      </w:r>
      <w:r w:rsidR="000379F8" w:rsidRPr="00975060">
        <w:rPr>
          <w:rFonts w:ascii="Times New Roman" w:eastAsia="Times New Roman" w:hAnsi="Times New Roman" w:cs="Times New Roman"/>
          <w:szCs w:val="24"/>
        </w:rPr>
        <w:t>Gimnazijom A.</w:t>
      </w:r>
      <w:r w:rsidR="00DC76F6" w:rsidRPr="00975060">
        <w:rPr>
          <w:rFonts w:ascii="Times New Roman" w:eastAsia="Times New Roman" w:hAnsi="Times New Roman" w:cs="Times New Roman"/>
          <w:szCs w:val="24"/>
        </w:rPr>
        <w:t xml:space="preserve"> </w:t>
      </w:r>
      <w:r w:rsidR="000379F8" w:rsidRPr="00975060">
        <w:rPr>
          <w:rFonts w:ascii="Times New Roman" w:eastAsia="Times New Roman" w:hAnsi="Times New Roman" w:cs="Times New Roman"/>
          <w:szCs w:val="24"/>
        </w:rPr>
        <w:t>G.</w:t>
      </w:r>
      <w:r w:rsidR="00DC76F6" w:rsidRPr="00975060">
        <w:rPr>
          <w:rFonts w:ascii="Times New Roman" w:eastAsia="Times New Roman" w:hAnsi="Times New Roman" w:cs="Times New Roman"/>
          <w:szCs w:val="24"/>
        </w:rPr>
        <w:t xml:space="preserve"> </w:t>
      </w:r>
      <w:r w:rsidR="000379F8" w:rsidRPr="00975060">
        <w:rPr>
          <w:rFonts w:ascii="Times New Roman" w:eastAsia="Times New Roman" w:hAnsi="Times New Roman" w:cs="Times New Roman"/>
          <w:szCs w:val="24"/>
        </w:rPr>
        <w:t xml:space="preserve">Matoša, Đakovo, na južnoj strani </w:t>
      </w:r>
      <w:r w:rsidR="00DC76F6" w:rsidRPr="00975060">
        <w:rPr>
          <w:rFonts w:ascii="Times New Roman" w:eastAsia="Times New Roman" w:hAnsi="Times New Roman" w:cs="Times New Roman"/>
          <w:szCs w:val="24"/>
        </w:rPr>
        <w:t>s</w:t>
      </w:r>
      <w:r w:rsidR="000379F8" w:rsidRPr="00975060">
        <w:rPr>
          <w:rFonts w:ascii="Times New Roman" w:eastAsia="Times New Roman" w:hAnsi="Times New Roman" w:cs="Times New Roman"/>
          <w:szCs w:val="24"/>
        </w:rPr>
        <w:t xml:space="preserve"> Uredima državne uprave, na istočnoj strani s objektima privatnih vlasnika od</w:t>
      </w:r>
      <w:r w:rsidR="00DC76F6" w:rsidRPr="00975060">
        <w:rPr>
          <w:rFonts w:ascii="Times New Roman" w:eastAsia="Times New Roman" w:hAnsi="Times New Roman" w:cs="Times New Roman"/>
          <w:szCs w:val="24"/>
        </w:rPr>
        <w:t>i</w:t>
      </w:r>
      <w:r w:rsidR="000379F8" w:rsidRPr="00975060">
        <w:rPr>
          <w:rFonts w:ascii="Times New Roman" w:eastAsia="Times New Roman" w:hAnsi="Times New Roman" w:cs="Times New Roman"/>
          <w:szCs w:val="24"/>
        </w:rPr>
        <w:t xml:space="preserve">jeljeno zidanim objektima, a s istočne strane nalazi se </w:t>
      </w:r>
      <w:r w:rsidR="00444F13" w:rsidRPr="00975060">
        <w:rPr>
          <w:rFonts w:ascii="Times New Roman" w:eastAsia="Times New Roman" w:hAnsi="Times New Roman" w:cs="Times New Roman"/>
          <w:szCs w:val="24"/>
        </w:rPr>
        <w:t>cestovna površina s koje se ulazi na</w:t>
      </w:r>
      <w:r w:rsidR="000379F8" w:rsidRPr="00975060">
        <w:rPr>
          <w:rFonts w:ascii="Times New Roman" w:eastAsia="Times New Roman" w:hAnsi="Times New Roman" w:cs="Times New Roman"/>
          <w:szCs w:val="24"/>
        </w:rPr>
        <w:t xml:space="preserve"> glavni ulaz </w:t>
      </w:r>
      <w:r w:rsidR="00DC76F6" w:rsidRPr="00975060">
        <w:rPr>
          <w:rFonts w:ascii="Times New Roman" w:eastAsia="Times New Roman" w:hAnsi="Times New Roman" w:cs="Times New Roman"/>
          <w:szCs w:val="24"/>
        </w:rPr>
        <w:t>u školu</w:t>
      </w:r>
      <w:r w:rsidR="000379F8" w:rsidRPr="00975060">
        <w:rPr>
          <w:rFonts w:ascii="Times New Roman" w:eastAsia="Times New Roman" w:hAnsi="Times New Roman" w:cs="Times New Roman"/>
          <w:szCs w:val="24"/>
        </w:rPr>
        <w:t xml:space="preserve"> s parkiralištem. Na južnoj strani pored </w:t>
      </w:r>
      <w:r w:rsidR="00DC76F6" w:rsidRPr="00975060">
        <w:rPr>
          <w:rFonts w:ascii="Times New Roman" w:eastAsia="Times New Roman" w:hAnsi="Times New Roman" w:cs="Times New Roman"/>
          <w:szCs w:val="24"/>
        </w:rPr>
        <w:t>objekta Ureda državne uprave nalazi se protupožarna kapija i kolni ulaz za hitne slučajeve (hitna, vatrogaci i sl.).</w:t>
      </w:r>
    </w:p>
    <w:p w:rsidR="00437F46" w:rsidRPr="00975060" w:rsidRDefault="00444F13" w:rsidP="00C23AAB">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Svi objekti Škole,  </w:t>
      </w:r>
      <w:r w:rsidR="005D109E" w:rsidRPr="00975060">
        <w:rPr>
          <w:rFonts w:ascii="Times New Roman" w:eastAsia="Times New Roman" w:hAnsi="Times New Roman" w:cs="Times New Roman"/>
          <w:szCs w:val="24"/>
        </w:rPr>
        <w:t>školsko igralište</w:t>
      </w:r>
      <w:r w:rsidR="00437F46" w:rsidRPr="00975060">
        <w:rPr>
          <w:rFonts w:ascii="Times New Roman" w:eastAsia="Times New Roman" w:hAnsi="Times New Roman" w:cs="Times New Roman"/>
          <w:szCs w:val="24"/>
        </w:rPr>
        <w:t xml:space="preserve"> i</w:t>
      </w:r>
      <w:r w:rsidR="005D109E" w:rsidRPr="00975060">
        <w:rPr>
          <w:rFonts w:ascii="Times New Roman" w:eastAsia="Times New Roman" w:hAnsi="Times New Roman" w:cs="Times New Roman"/>
          <w:szCs w:val="24"/>
        </w:rPr>
        <w:t xml:space="preserve"> školsko dvorište sa zelenim površinama</w:t>
      </w:r>
      <w:r w:rsidR="00C23AAB" w:rsidRPr="00975060">
        <w:rPr>
          <w:rFonts w:ascii="Times New Roman" w:eastAsia="Times New Roman" w:hAnsi="Times New Roman" w:cs="Times New Roman"/>
          <w:szCs w:val="24"/>
        </w:rPr>
        <w:t xml:space="preserve"> </w:t>
      </w:r>
      <w:r w:rsidR="005D109E" w:rsidRPr="00975060">
        <w:rPr>
          <w:rFonts w:ascii="Times New Roman" w:eastAsia="Times New Roman" w:hAnsi="Times New Roman" w:cs="Times New Roman"/>
          <w:szCs w:val="24"/>
        </w:rPr>
        <w:t>nalaze se u ograđenom prostoru</w:t>
      </w:r>
      <w:r w:rsidR="00C23AAB" w:rsidRPr="00975060">
        <w:rPr>
          <w:rFonts w:ascii="Times New Roman" w:eastAsia="Times New Roman" w:hAnsi="Times New Roman" w:cs="Times New Roman"/>
          <w:szCs w:val="24"/>
        </w:rPr>
        <w:t xml:space="preserve">. </w:t>
      </w:r>
    </w:p>
    <w:p w:rsidR="007C447C" w:rsidRPr="00975060" w:rsidRDefault="007C447C" w:rsidP="00437F46">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Postoji jedan ulaz u školu za učenike, nastavnike i građane koji se nalazi s istočne strane škole.</w:t>
      </w:r>
    </w:p>
    <w:p w:rsidR="00437F46" w:rsidRPr="00975060" w:rsidRDefault="00C23AAB" w:rsidP="00437F46">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Postoje dva cestovna prilaza do školske zgrade,</w:t>
      </w:r>
      <w:r w:rsidR="00437F46" w:rsidRPr="00975060">
        <w:rPr>
          <w:rFonts w:ascii="Times New Roman" w:eastAsia="Times New Roman" w:hAnsi="Times New Roman" w:cs="Times New Roman"/>
          <w:szCs w:val="24"/>
        </w:rPr>
        <w:t xml:space="preserve"> jedan s istočne strane koji je glavni ulaz u školu</w:t>
      </w:r>
      <w:r w:rsidR="001A31B8" w:rsidRPr="00975060">
        <w:rPr>
          <w:rFonts w:ascii="Times New Roman" w:eastAsia="Times New Roman" w:hAnsi="Times New Roman" w:cs="Times New Roman"/>
          <w:szCs w:val="24"/>
        </w:rPr>
        <w:t xml:space="preserve"> i ulaz na parkirni prostor</w:t>
      </w:r>
      <w:r w:rsidR="00437F46" w:rsidRPr="00975060">
        <w:rPr>
          <w:rFonts w:ascii="Times New Roman" w:eastAsia="Times New Roman" w:hAnsi="Times New Roman" w:cs="Times New Roman"/>
          <w:szCs w:val="24"/>
        </w:rPr>
        <w:t xml:space="preserve"> i </w:t>
      </w:r>
      <w:r w:rsidRPr="00975060">
        <w:rPr>
          <w:rFonts w:ascii="Times New Roman" w:eastAsia="Times New Roman" w:hAnsi="Times New Roman" w:cs="Times New Roman"/>
          <w:szCs w:val="24"/>
        </w:rPr>
        <w:t xml:space="preserve"> jedan s južne strane</w:t>
      </w:r>
      <w:r w:rsidR="007C447C" w:rsidRPr="00975060">
        <w:rPr>
          <w:rFonts w:ascii="Times New Roman" w:eastAsia="Times New Roman" w:hAnsi="Times New Roman" w:cs="Times New Roman"/>
          <w:szCs w:val="24"/>
        </w:rPr>
        <w:t xml:space="preserve"> koji je</w:t>
      </w:r>
      <w:r w:rsidRPr="00975060">
        <w:rPr>
          <w:rFonts w:ascii="Times New Roman" w:eastAsia="Times New Roman" w:hAnsi="Times New Roman" w:cs="Times New Roman"/>
          <w:szCs w:val="24"/>
        </w:rPr>
        <w:t xml:space="preserve"> </w:t>
      </w:r>
      <w:r w:rsidR="00437F46" w:rsidRPr="00975060">
        <w:rPr>
          <w:rFonts w:ascii="Times New Roman" w:eastAsia="Times New Roman" w:hAnsi="Times New Roman" w:cs="Times New Roman"/>
          <w:szCs w:val="24"/>
        </w:rPr>
        <w:t>kolni ulaz za hitne slučajeve (hitna, vatroga</w:t>
      </w:r>
      <w:r w:rsidR="001A31B8" w:rsidRPr="00975060">
        <w:rPr>
          <w:rFonts w:ascii="Times New Roman" w:eastAsia="Times New Roman" w:hAnsi="Times New Roman" w:cs="Times New Roman"/>
          <w:szCs w:val="24"/>
        </w:rPr>
        <w:t>s</w:t>
      </w:r>
      <w:r w:rsidR="00437F46" w:rsidRPr="00975060">
        <w:rPr>
          <w:rFonts w:ascii="Times New Roman" w:eastAsia="Times New Roman" w:hAnsi="Times New Roman" w:cs="Times New Roman"/>
          <w:szCs w:val="24"/>
        </w:rPr>
        <w:t>ci i sl.).</w:t>
      </w:r>
    </w:p>
    <w:p w:rsidR="000379F8" w:rsidRPr="00975060" w:rsidRDefault="000379F8" w:rsidP="000379F8">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Škola ima izdvojen</w:t>
      </w:r>
      <w:r w:rsidR="00AA6C31" w:rsidRPr="00975060">
        <w:rPr>
          <w:rFonts w:ascii="Times New Roman" w:eastAsia="Times New Roman" w:hAnsi="Times New Roman" w:cs="Times New Roman"/>
          <w:szCs w:val="24"/>
        </w:rPr>
        <w:t>u</w:t>
      </w:r>
      <w:r w:rsidRPr="00975060">
        <w:rPr>
          <w:rFonts w:ascii="Times New Roman" w:eastAsia="Times New Roman" w:hAnsi="Times New Roman" w:cs="Times New Roman"/>
          <w:szCs w:val="24"/>
        </w:rPr>
        <w:t xml:space="preserve"> lokacij</w:t>
      </w:r>
      <w:r w:rsidR="00AA6C31" w:rsidRPr="00975060">
        <w:rPr>
          <w:rFonts w:ascii="Times New Roman" w:eastAsia="Times New Roman" w:hAnsi="Times New Roman" w:cs="Times New Roman"/>
          <w:szCs w:val="24"/>
        </w:rPr>
        <w:t>u</w:t>
      </w:r>
      <w:r w:rsidRPr="00975060">
        <w:rPr>
          <w:rFonts w:ascii="Times New Roman" w:eastAsia="Times New Roman" w:hAnsi="Times New Roman" w:cs="Times New Roman"/>
          <w:szCs w:val="24"/>
        </w:rPr>
        <w:t xml:space="preserve"> na školskom imanju Ivandvor površine 44 ha s </w:t>
      </w:r>
      <w:r w:rsidR="00AA6C31" w:rsidRPr="00975060">
        <w:rPr>
          <w:rFonts w:ascii="Times New Roman" w:eastAsia="Times New Roman" w:hAnsi="Times New Roman" w:cs="Times New Roman"/>
          <w:szCs w:val="24"/>
        </w:rPr>
        <w:t>montažnim objektom, nadstrešnicom i rampom na ulazu.</w:t>
      </w:r>
    </w:p>
    <w:p w:rsidR="00AA6C31" w:rsidRPr="00975060" w:rsidRDefault="00AA6C31" w:rsidP="000379F8">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Škola ima izdvojenu lokaciju u Trnavi ukupne površine </w:t>
      </w:r>
      <w:r w:rsidR="006E3399" w:rsidRPr="00975060">
        <w:rPr>
          <w:rFonts w:ascii="Times New Roman" w:eastAsia="Times New Roman" w:hAnsi="Times New Roman" w:cs="Times New Roman"/>
          <w:szCs w:val="24"/>
        </w:rPr>
        <w:t xml:space="preserve">8974,00 m² od čega </w:t>
      </w:r>
      <w:r w:rsidRPr="00975060">
        <w:rPr>
          <w:rFonts w:ascii="Times New Roman" w:eastAsia="Times New Roman" w:hAnsi="Times New Roman" w:cs="Times New Roman"/>
          <w:szCs w:val="24"/>
        </w:rPr>
        <w:t>objekt od 649</w:t>
      </w:r>
      <w:r w:rsidR="006E3399" w:rsidRPr="00975060">
        <w:rPr>
          <w:rFonts w:ascii="Times New Roman" w:eastAsia="Times New Roman" w:hAnsi="Times New Roman" w:cs="Times New Roman"/>
          <w:szCs w:val="24"/>
        </w:rPr>
        <w:t>,00</w:t>
      </w:r>
      <w:r w:rsidRPr="00975060">
        <w:rPr>
          <w:rFonts w:ascii="Times New Roman" w:eastAsia="Times New Roman" w:hAnsi="Times New Roman" w:cs="Times New Roman"/>
          <w:szCs w:val="24"/>
        </w:rPr>
        <w:t xml:space="preserve"> m² s vinskim podrumom, prizemljem s vinskim laboratorijem i vinograd</w:t>
      </w:r>
      <w:r w:rsidR="006E3399" w:rsidRPr="00975060">
        <w:rPr>
          <w:rFonts w:ascii="Times New Roman" w:eastAsia="Times New Roman" w:hAnsi="Times New Roman" w:cs="Times New Roman"/>
          <w:szCs w:val="24"/>
        </w:rPr>
        <w:t>om i dvorištem površine 6050,00 m². Prostor nije ograđen, ali se nalazi pod videonadzorim</w:t>
      </w:r>
      <w:r w:rsidR="008C047E" w:rsidRPr="00975060">
        <w:rPr>
          <w:rFonts w:ascii="Times New Roman" w:eastAsia="Times New Roman" w:hAnsi="Times New Roman" w:cs="Times New Roman"/>
          <w:szCs w:val="24"/>
        </w:rPr>
        <w:t xml:space="preserve"> i osiguranim ulazima koji onemogućavaju ulazak izvana bez kontrole.</w:t>
      </w:r>
      <w:r w:rsidR="006E3399"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 xml:space="preserve">  </w:t>
      </w:r>
    </w:p>
    <w:p w:rsidR="000379F8" w:rsidRPr="00975060" w:rsidRDefault="006E3399" w:rsidP="000379F8">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lastRenderedPageBreak/>
        <w:t>Škola ima izdvojene lokale u zakupu od Grada u nastavno sportskoj dvorani koje se sastoje od tri lokala površine 188,12 m² koji imaju ulaz s pješačke staze uz koju se nalazi OŠ V.Nazora.</w:t>
      </w:r>
    </w:p>
    <w:p w:rsidR="00C23AAB" w:rsidRPr="00975060" w:rsidRDefault="000379F8" w:rsidP="005B07DF">
      <w:pPr>
        <w:jc w:val="both"/>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Školu pohađa </w:t>
      </w:r>
      <w:r w:rsidR="005E6EEC" w:rsidRPr="00975060">
        <w:rPr>
          <w:rFonts w:ascii="Times New Roman" w:eastAsia="Times New Roman" w:hAnsi="Times New Roman" w:cs="Times New Roman"/>
          <w:szCs w:val="24"/>
        </w:rPr>
        <w:t>603</w:t>
      </w:r>
      <w:r w:rsidRPr="00975060">
        <w:rPr>
          <w:rFonts w:ascii="Times New Roman" w:eastAsia="Times New Roman" w:hAnsi="Times New Roman" w:cs="Times New Roman"/>
          <w:szCs w:val="24"/>
        </w:rPr>
        <w:t xml:space="preserve"> učenika od 1. do </w:t>
      </w:r>
      <w:r w:rsidR="005E6EEC" w:rsidRPr="00975060">
        <w:rPr>
          <w:rFonts w:ascii="Times New Roman" w:eastAsia="Times New Roman" w:hAnsi="Times New Roman" w:cs="Times New Roman"/>
          <w:szCs w:val="24"/>
        </w:rPr>
        <w:t>4</w:t>
      </w:r>
      <w:r w:rsidRPr="00975060">
        <w:rPr>
          <w:rFonts w:ascii="Times New Roman" w:eastAsia="Times New Roman" w:hAnsi="Times New Roman" w:cs="Times New Roman"/>
          <w:szCs w:val="24"/>
        </w:rPr>
        <w:t xml:space="preserve">. razreda </w:t>
      </w:r>
      <w:r w:rsidR="007F061E" w:rsidRPr="00975060">
        <w:rPr>
          <w:rFonts w:ascii="Times New Roman" w:eastAsia="Times New Roman" w:hAnsi="Times New Roman" w:cs="Times New Roman"/>
          <w:szCs w:val="24"/>
        </w:rPr>
        <w:t>i</w:t>
      </w:r>
      <w:r w:rsidRPr="00975060">
        <w:rPr>
          <w:rFonts w:ascii="Times New Roman" w:eastAsia="Times New Roman" w:hAnsi="Times New Roman" w:cs="Times New Roman"/>
          <w:szCs w:val="24"/>
        </w:rPr>
        <w:t xml:space="preserve"> ukupno </w:t>
      </w:r>
      <w:r w:rsidR="005E6EEC" w:rsidRPr="00975060">
        <w:rPr>
          <w:rFonts w:ascii="Times New Roman" w:eastAsia="Times New Roman" w:hAnsi="Times New Roman" w:cs="Times New Roman"/>
          <w:szCs w:val="24"/>
        </w:rPr>
        <w:t>31</w:t>
      </w:r>
      <w:r w:rsidRPr="00975060">
        <w:rPr>
          <w:rFonts w:ascii="Times New Roman" w:eastAsia="Times New Roman" w:hAnsi="Times New Roman" w:cs="Times New Roman"/>
          <w:szCs w:val="24"/>
        </w:rPr>
        <w:t xml:space="preserve"> razredn</w:t>
      </w:r>
      <w:r w:rsidR="007F061E" w:rsidRPr="00975060">
        <w:rPr>
          <w:rFonts w:ascii="Times New Roman" w:eastAsia="Times New Roman" w:hAnsi="Times New Roman" w:cs="Times New Roman"/>
          <w:szCs w:val="24"/>
        </w:rPr>
        <w:t>i</w:t>
      </w:r>
      <w:r w:rsidRPr="00975060">
        <w:rPr>
          <w:rFonts w:ascii="Times New Roman" w:eastAsia="Times New Roman" w:hAnsi="Times New Roman" w:cs="Times New Roman"/>
          <w:szCs w:val="24"/>
        </w:rPr>
        <w:t xml:space="preserve"> odje</w:t>
      </w:r>
      <w:r w:rsidR="007F061E" w:rsidRPr="00975060">
        <w:rPr>
          <w:rFonts w:ascii="Times New Roman" w:eastAsia="Times New Roman" w:hAnsi="Times New Roman" w:cs="Times New Roman"/>
          <w:szCs w:val="24"/>
        </w:rPr>
        <w:t>l</w:t>
      </w:r>
      <w:r w:rsidRPr="00975060">
        <w:rPr>
          <w:rFonts w:ascii="Times New Roman" w:eastAsia="Times New Roman" w:hAnsi="Times New Roman" w:cs="Times New Roman"/>
          <w:szCs w:val="24"/>
        </w:rPr>
        <w:t xml:space="preserve">. Nastava se odvija u dvije smjene. Škola ima zaposlenih </w:t>
      </w:r>
      <w:r w:rsidR="005E6EEC" w:rsidRPr="00975060">
        <w:rPr>
          <w:rFonts w:ascii="Times New Roman" w:eastAsia="Times New Roman" w:hAnsi="Times New Roman" w:cs="Times New Roman"/>
          <w:szCs w:val="24"/>
        </w:rPr>
        <w:t>108</w:t>
      </w:r>
      <w:r w:rsidRPr="00975060">
        <w:rPr>
          <w:rFonts w:ascii="Times New Roman" w:eastAsia="Times New Roman" w:hAnsi="Times New Roman" w:cs="Times New Roman"/>
          <w:szCs w:val="24"/>
        </w:rPr>
        <w:t xml:space="preserve"> djelatnika od kojih je </w:t>
      </w:r>
      <w:r w:rsidR="005E6EEC" w:rsidRPr="00975060">
        <w:rPr>
          <w:rFonts w:ascii="Times New Roman" w:eastAsia="Times New Roman" w:hAnsi="Times New Roman" w:cs="Times New Roman"/>
          <w:szCs w:val="24"/>
        </w:rPr>
        <w:t>98</w:t>
      </w:r>
      <w:r w:rsidRPr="00975060">
        <w:rPr>
          <w:rFonts w:ascii="Times New Roman" w:eastAsia="Times New Roman" w:hAnsi="Times New Roman" w:cs="Times New Roman"/>
          <w:szCs w:val="24"/>
        </w:rPr>
        <w:t xml:space="preserve"> nastavno i stručno osoblje te </w:t>
      </w:r>
      <w:r w:rsidR="005E6EEC" w:rsidRPr="00975060">
        <w:rPr>
          <w:rFonts w:ascii="Times New Roman" w:eastAsia="Times New Roman" w:hAnsi="Times New Roman" w:cs="Times New Roman"/>
          <w:szCs w:val="24"/>
        </w:rPr>
        <w:t>10</w:t>
      </w:r>
      <w:r w:rsidRPr="00975060">
        <w:rPr>
          <w:rFonts w:ascii="Times New Roman" w:eastAsia="Times New Roman" w:hAnsi="Times New Roman" w:cs="Times New Roman"/>
          <w:szCs w:val="24"/>
        </w:rPr>
        <w:t xml:space="preserve"> </w:t>
      </w:r>
      <w:r w:rsidR="00CA2CF5" w:rsidRPr="00975060">
        <w:rPr>
          <w:rFonts w:ascii="Times New Roman" w:eastAsia="Times New Roman" w:hAnsi="Times New Roman" w:cs="Times New Roman"/>
          <w:szCs w:val="24"/>
        </w:rPr>
        <w:t xml:space="preserve">administrativno i </w:t>
      </w:r>
      <w:r w:rsidRPr="00975060">
        <w:rPr>
          <w:rFonts w:ascii="Times New Roman" w:eastAsia="Times New Roman" w:hAnsi="Times New Roman" w:cs="Times New Roman"/>
          <w:szCs w:val="24"/>
        </w:rPr>
        <w:t>tehničko osoblje.</w:t>
      </w:r>
    </w:p>
    <w:p w:rsidR="00C23AAB" w:rsidRDefault="00C23AAB" w:rsidP="00C23AAB">
      <w:pPr>
        <w:pStyle w:val="Odlomakpopisa"/>
        <w:spacing w:after="0" w:line="240" w:lineRule="auto"/>
        <w:ind w:left="567"/>
        <w:rPr>
          <w:rFonts w:ascii="Times New Roman" w:hAnsi="Times New Roman" w:cs="Times New Roman"/>
          <w:b/>
          <w:sz w:val="28"/>
          <w:szCs w:val="28"/>
        </w:rPr>
      </w:pPr>
    </w:p>
    <w:p w:rsidR="001E43AD" w:rsidRPr="00125964" w:rsidRDefault="00501164" w:rsidP="00D57BC2">
      <w:pPr>
        <w:pStyle w:val="Odlomakpopisa"/>
        <w:numPr>
          <w:ilvl w:val="0"/>
          <w:numId w:val="1"/>
        </w:numPr>
        <w:spacing w:after="0" w:line="240" w:lineRule="auto"/>
        <w:ind w:left="567"/>
        <w:rPr>
          <w:rFonts w:ascii="Times New Roman" w:hAnsi="Times New Roman" w:cs="Times New Roman"/>
          <w:b/>
          <w:sz w:val="28"/>
          <w:szCs w:val="28"/>
        </w:rPr>
      </w:pPr>
      <w:r>
        <w:rPr>
          <w:rFonts w:ascii="Times New Roman" w:hAnsi="Times New Roman" w:cs="Times New Roman"/>
          <w:b/>
          <w:sz w:val="28"/>
          <w:szCs w:val="28"/>
        </w:rPr>
        <w:t xml:space="preserve">PROCJENA </w:t>
      </w:r>
      <w:r w:rsidR="00C665D7">
        <w:rPr>
          <w:rFonts w:ascii="Times New Roman" w:hAnsi="Times New Roman" w:cs="Times New Roman"/>
          <w:b/>
          <w:sz w:val="28"/>
          <w:szCs w:val="28"/>
        </w:rPr>
        <w:t>TEHNIČK</w:t>
      </w:r>
      <w:r>
        <w:rPr>
          <w:rFonts w:ascii="Times New Roman" w:hAnsi="Times New Roman" w:cs="Times New Roman"/>
          <w:b/>
          <w:sz w:val="28"/>
          <w:szCs w:val="28"/>
        </w:rPr>
        <w:t>IH MJERA</w:t>
      </w:r>
      <w:r w:rsidR="00C665D7">
        <w:rPr>
          <w:rFonts w:ascii="Times New Roman" w:hAnsi="Times New Roman" w:cs="Times New Roman"/>
          <w:b/>
          <w:sz w:val="28"/>
          <w:szCs w:val="28"/>
        </w:rPr>
        <w:t xml:space="preserve"> ZAŠTITE</w:t>
      </w:r>
    </w:p>
    <w:p w:rsidR="00DA7C8F" w:rsidRDefault="00DA7C8F" w:rsidP="00DA7C8F">
      <w:pPr>
        <w:spacing w:after="0" w:line="240" w:lineRule="auto"/>
        <w:rPr>
          <w:rFonts w:ascii="Times New Roman" w:hAnsi="Times New Roman" w:cs="Times New Roman"/>
          <w:b/>
          <w:sz w:val="24"/>
          <w:szCs w:val="24"/>
        </w:rPr>
      </w:pPr>
    </w:p>
    <w:p w:rsidR="000776D7" w:rsidRPr="00975060" w:rsidRDefault="00B340C0"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 </w:t>
      </w:r>
      <w:r w:rsidR="000776D7" w:rsidRPr="00975060">
        <w:rPr>
          <w:rFonts w:ascii="Times New Roman" w:eastAsia="Times New Roman" w:hAnsi="Times New Roman" w:cs="Times New Roman"/>
          <w:szCs w:val="24"/>
        </w:rPr>
        <w:t>Srednjoj strukovnoj školi Antuna Horvata, Đakovo</w:t>
      </w:r>
      <w:r w:rsidRPr="00975060">
        <w:rPr>
          <w:rFonts w:ascii="Times New Roman" w:eastAsia="Times New Roman" w:hAnsi="Times New Roman" w:cs="Times New Roman"/>
          <w:szCs w:val="24"/>
        </w:rPr>
        <w:t>, u sjedištu škole,</w:t>
      </w:r>
      <w:r w:rsidR="00C665D7" w:rsidRPr="00975060">
        <w:rPr>
          <w:rFonts w:ascii="Times New Roman" w:eastAsia="Times New Roman" w:hAnsi="Times New Roman" w:cs="Times New Roman"/>
          <w:szCs w:val="24"/>
        </w:rPr>
        <w:t xml:space="preserve"> </w:t>
      </w:r>
      <w:r w:rsidR="000776D7" w:rsidRPr="00975060">
        <w:rPr>
          <w:rFonts w:ascii="Times New Roman" w:eastAsia="Times New Roman" w:hAnsi="Times New Roman" w:cs="Times New Roman"/>
          <w:szCs w:val="24"/>
        </w:rPr>
        <w:t>koja ima više ulaza i to:</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glavni ulaz u školu (objekt 1) za zaposlenike, stranke i roditelje s postavljenim interfonom i kamerom koji se određuje kao jedinstveni ulaz,</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ulaz u radionice škole za zaposlenike i učenike (objekt 2) s postavljenim interfonom i kamerom </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ulaz  u mesarski praktikum (dio objekta 2) s postavljenom bravom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ulazi u sportsku dvoranu (objekt 3) s postavljenim bravama koje onemogućavaju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ulaz iz učeničkog hola u objekt 1 s postavljenom bravom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protupožarni izlaz iz objekta 1 u školsko dvorište  s postavljenom bravom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protupožarni izlaz iz objekta 1 kod učionice broj 7 u školsko dvorište s postavljenom bravom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školski staklenci unutar ograđenog školskog dvorišta s postavljenom bravom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protupožarna ograda na izlasku iz školskog dvorišta na gradsko parkiralište sa zaključanom bravom,</w:t>
      </w:r>
    </w:p>
    <w:p w:rsidR="000776D7" w:rsidRPr="00975060" w:rsidRDefault="000776D7" w:rsidP="00DA7C8F">
      <w:pPr>
        <w:spacing w:after="0" w:line="240" w:lineRule="auto"/>
        <w:rPr>
          <w:rFonts w:ascii="Times New Roman" w:eastAsia="Times New Roman" w:hAnsi="Times New Roman" w:cs="Times New Roman"/>
          <w:szCs w:val="24"/>
        </w:rPr>
      </w:pPr>
    </w:p>
    <w:p w:rsidR="000776D7" w:rsidRPr="00975060" w:rsidRDefault="00C665D7"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i svim </w:t>
      </w:r>
      <w:r w:rsidR="000776D7" w:rsidRPr="00975060">
        <w:rPr>
          <w:rFonts w:ascii="Times New Roman" w:eastAsia="Times New Roman" w:hAnsi="Times New Roman" w:cs="Times New Roman"/>
          <w:szCs w:val="24"/>
        </w:rPr>
        <w:t>izdvojenim lokacijama škole i to:</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objekti u nastavno sportskoj dvorani grada – 3 lokala - s postavljenim bravama koje onemogućavaju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školsko poljoprivredno imanje Ivandvor s montažnim objektom s rampom na ulasku u imanje i postavljenom bravom na montažnom objektu koja onemogućava ulazak izvana</w:t>
      </w:r>
    </w:p>
    <w:p w:rsidR="00B340C0" w:rsidRPr="00975060" w:rsidRDefault="00B340C0" w:rsidP="00B340C0">
      <w:pPr>
        <w:numPr>
          <w:ilvl w:val="0"/>
          <w:numId w:val="20"/>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školsko imanje u Trnavi s objektom u kojemu je smješten vinski laboratorij s postavljenom kamerom i bravom koja onemogućava ulazak izvana,</w:t>
      </w:r>
    </w:p>
    <w:p w:rsidR="000776D7" w:rsidRPr="00975060" w:rsidRDefault="000776D7" w:rsidP="00DA7C8F">
      <w:pPr>
        <w:spacing w:after="0" w:line="240" w:lineRule="auto"/>
        <w:rPr>
          <w:rFonts w:ascii="Times New Roman" w:eastAsia="Times New Roman" w:hAnsi="Times New Roman" w:cs="Times New Roman"/>
          <w:szCs w:val="24"/>
        </w:rPr>
      </w:pPr>
    </w:p>
    <w:p w:rsidR="00C665D7" w:rsidRPr="00975060" w:rsidRDefault="00B340C0"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w:t>
      </w:r>
      <w:r w:rsidR="00C665D7" w:rsidRPr="00975060">
        <w:rPr>
          <w:rFonts w:ascii="Times New Roman" w:eastAsia="Times New Roman" w:hAnsi="Times New Roman" w:cs="Times New Roman"/>
          <w:szCs w:val="24"/>
        </w:rPr>
        <w:t>lazi su tehnički prilagođeni na način da je ist</w:t>
      </w:r>
      <w:r w:rsidR="00096282" w:rsidRPr="00975060">
        <w:rPr>
          <w:rFonts w:ascii="Times New Roman" w:eastAsia="Times New Roman" w:hAnsi="Times New Roman" w:cs="Times New Roman"/>
          <w:szCs w:val="24"/>
        </w:rPr>
        <w:t>e</w:t>
      </w:r>
      <w:r w:rsidR="00C665D7" w:rsidRPr="00975060">
        <w:rPr>
          <w:rFonts w:ascii="Times New Roman" w:eastAsia="Times New Roman" w:hAnsi="Times New Roman" w:cs="Times New Roman"/>
          <w:szCs w:val="24"/>
        </w:rPr>
        <w:t xml:space="preserve"> mogu</w:t>
      </w:r>
      <w:r w:rsidR="00096282" w:rsidRPr="00975060">
        <w:rPr>
          <w:rFonts w:ascii="Times New Roman" w:eastAsia="Times New Roman" w:hAnsi="Times New Roman" w:cs="Times New Roman"/>
          <w:szCs w:val="24"/>
        </w:rPr>
        <w:t>će</w:t>
      </w:r>
      <w:r w:rsidR="00C665D7" w:rsidRPr="00975060">
        <w:rPr>
          <w:rFonts w:ascii="Times New Roman" w:eastAsia="Times New Roman" w:hAnsi="Times New Roman" w:cs="Times New Roman"/>
          <w:szCs w:val="24"/>
        </w:rPr>
        <w:t xml:space="preserve"> otvoriti samo iznutra. Za ulazak u zgradu potrebno je javiti se dežurnom radniku odnosno </w:t>
      </w:r>
      <w:r w:rsidRPr="00975060">
        <w:rPr>
          <w:rFonts w:ascii="Times New Roman" w:eastAsia="Times New Roman" w:hAnsi="Times New Roman" w:cs="Times New Roman"/>
          <w:szCs w:val="24"/>
        </w:rPr>
        <w:t>nastavniku</w:t>
      </w:r>
      <w:r w:rsidR="00F95A2D" w:rsidRPr="00975060">
        <w:rPr>
          <w:rFonts w:ascii="Times New Roman" w:eastAsia="Times New Roman" w:hAnsi="Times New Roman" w:cs="Times New Roman"/>
          <w:szCs w:val="24"/>
        </w:rPr>
        <w:t xml:space="preserve">. Navedene osobe tada će postupiti u skladu s Protokolom o kontroli ulaska i izlaska u školskim ustanovama. </w:t>
      </w:r>
    </w:p>
    <w:p w:rsidR="00F95A2D" w:rsidRPr="00975060" w:rsidRDefault="00F95A2D"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Na postojeća vrata </w:t>
      </w:r>
      <w:r w:rsidR="00B340C0" w:rsidRPr="00975060">
        <w:rPr>
          <w:rFonts w:ascii="Times New Roman" w:eastAsia="Times New Roman" w:hAnsi="Times New Roman" w:cs="Times New Roman"/>
          <w:szCs w:val="24"/>
        </w:rPr>
        <w:t xml:space="preserve">u glavnu zgradu i zgradu radionica </w:t>
      </w:r>
      <w:r w:rsidRPr="00975060">
        <w:rPr>
          <w:rFonts w:ascii="Times New Roman" w:eastAsia="Times New Roman" w:hAnsi="Times New Roman" w:cs="Times New Roman"/>
          <w:szCs w:val="24"/>
        </w:rPr>
        <w:t>ugrađen</w:t>
      </w:r>
      <w:r w:rsidR="00B340C0" w:rsidRPr="00975060">
        <w:rPr>
          <w:rFonts w:ascii="Times New Roman" w:eastAsia="Times New Roman" w:hAnsi="Times New Roman" w:cs="Times New Roman"/>
          <w:szCs w:val="24"/>
        </w:rPr>
        <w:t>i</w:t>
      </w:r>
      <w:r w:rsidRPr="00975060">
        <w:rPr>
          <w:rFonts w:ascii="Times New Roman" w:eastAsia="Times New Roman" w:hAnsi="Times New Roman" w:cs="Times New Roman"/>
          <w:szCs w:val="24"/>
        </w:rPr>
        <w:t xml:space="preserve"> </w:t>
      </w:r>
      <w:r w:rsidR="00B340C0" w:rsidRPr="00975060">
        <w:rPr>
          <w:rFonts w:ascii="Times New Roman" w:eastAsia="Times New Roman" w:hAnsi="Times New Roman" w:cs="Times New Roman"/>
          <w:szCs w:val="24"/>
        </w:rPr>
        <w:t>su</w:t>
      </w:r>
      <w:r w:rsidRPr="00975060">
        <w:rPr>
          <w:rFonts w:ascii="Times New Roman" w:eastAsia="Times New Roman" w:hAnsi="Times New Roman" w:cs="Times New Roman"/>
          <w:szCs w:val="24"/>
        </w:rPr>
        <w:t xml:space="preserve"> elektroprihvatni</w:t>
      </w:r>
      <w:r w:rsidR="00B340C0" w:rsidRPr="00975060">
        <w:rPr>
          <w:rFonts w:ascii="Times New Roman" w:eastAsia="Times New Roman" w:hAnsi="Times New Roman" w:cs="Times New Roman"/>
          <w:szCs w:val="24"/>
        </w:rPr>
        <w:t>ci</w:t>
      </w:r>
      <w:r w:rsidRPr="00975060">
        <w:rPr>
          <w:rFonts w:ascii="Times New Roman" w:eastAsia="Times New Roman" w:hAnsi="Times New Roman" w:cs="Times New Roman"/>
          <w:szCs w:val="24"/>
        </w:rPr>
        <w:t xml:space="preserve"> koji vrata drži zatvorenima u radno vrijeme. Nakon radnog vremena, vrata se dodatno i mehanički zaključavaju.</w:t>
      </w:r>
    </w:p>
    <w:p w:rsidR="00C51A8E" w:rsidRPr="00975060" w:rsidRDefault="00F95A2D" w:rsidP="00C51A8E">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 </w:t>
      </w:r>
      <w:r w:rsidR="00B340C0" w:rsidRPr="00975060">
        <w:rPr>
          <w:rFonts w:ascii="Times New Roman" w:eastAsia="Times New Roman" w:hAnsi="Times New Roman" w:cs="Times New Roman"/>
          <w:szCs w:val="24"/>
        </w:rPr>
        <w:t>glavnoj zgradi i zgradi radionica</w:t>
      </w:r>
      <w:r w:rsidRPr="00975060">
        <w:rPr>
          <w:rFonts w:ascii="Times New Roman" w:eastAsia="Times New Roman" w:hAnsi="Times New Roman" w:cs="Times New Roman"/>
          <w:szCs w:val="24"/>
        </w:rPr>
        <w:t xml:space="preserve"> škol</w:t>
      </w:r>
      <w:r w:rsidR="00B340C0"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vanjski posjetitelji zvone na glavnom ulazu na kojem se u svako vrijeme nalazi dežurni radnik koji</w:t>
      </w:r>
      <w:r w:rsidR="00096282" w:rsidRPr="00975060">
        <w:rPr>
          <w:rFonts w:ascii="Times New Roman" w:eastAsia="Times New Roman" w:hAnsi="Times New Roman" w:cs="Times New Roman"/>
          <w:szCs w:val="24"/>
        </w:rPr>
        <w:t>, nakon</w:t>
      </w:r>
      <w:r w:rsidRPr="00975060">
        <w:rPr>
          <w:rFonts w:ascii="Times New Roman" w:eastAsia="Times New Roman" w:hAnsi="Times New Roman" w:cs="Times New Roman"/>
          <w:szCs w:val="24"/>
        </w:rPr>
        <w:t xml:space="preserve"> identifikacije</w:t>
      </w:r>
      <w:r w:rsidR="00096282" w:rsidRPr="00975060">
        <w:rPr>
          <w:rFonts w:ascii="Times New Roman" w:eastAsia="Times New Roman" w:hAnsi="Times New Roman" w:cs="Times New Roman"/>
          <w:szCs w:val="24"/>
        </w:rPr>
        <w:t>,</w:t>
      </w:r>
      <w:r w:rsidRPr="00975060">
        <w:rPr>
          <w:rFonts w:ascii="Times New Roman" w:eastAsia="Times New Roman" w:hAnsi="Times New Roman" w:cs="Times New Roman"/>
          <w:szCs w:val="24"/>
        </w:rPr>
        <w:t xml:space="preserve"> daljinski otvara vrata. Na glavnom ulazu</w:t>
      </w:r>
      <w:r w:rsidR="00B340C0" w:rsidRPr="00975060">
        <w:rPr>
          <w:rFonts w:ascii="Times New Roman" w:eastAsia="Times New Roman" w:hAnsi="Times New Roman" w:cs="Times New Roman"/>
          <w:szCs w:val="24"/>
        </w:rPr>
        <w:t xml:space="preserve"> i ulazu u zgradu radionica</w:t>
      </w:r>
      <w:r w:rsidRPr="00975060">
        <w:rPr>
          <w:rFonts w:ascii="Times New Roman" w:eastAsia="Times New Roman" w:hAnsi="Times New Roman" w:cs="Times New Roman"/>
          <w:szCs w:val="24"/>
        </w:rPr>
        <w:t xml:space="preserve"> </w:t>
      </w:r>
      <w:r w:rsidR="00B340C0" w:rsidRPr="00975060">
        <w:rPr>
          <w:rFonts w:ascii="Times New Roman" w:eastAsia="Times New Roman" w:hAnsi="Times New Roman" w:cs="Times New Roman"/>
          <w:szCs w:val="24"/>
        </w:rPr>
        <w:t>škole</w:t>
      </w:r>
      <w:r w:rsidRPr="00975060">
        <w:rPr>
          <w:rFonts w:ascii="Times New Roman" w:eastAsia="Times New Roman" w:hAnsi="Times New Roman" w:cs="Times New Roman"/>
          <w:szCs w:val="24"/>
        </w:rPr>
        <w:t xml:space="preserve"> dežurna osoba može vidjeti osobu</w:t>
      </w:r>
      <w:r w:rsidR="00B340C0" w:rsidRPr="00975060">
        <w:rPr>
          <w:rFonts w:ascii="Times New Roman" w:eastAsia="Times New Roman" w:hAnsi="Times New Roman" w:cs="Times New Roman"/>
          <w:szCs w:val="24"/>
        </w:rPr>
        <w:t xml:space="preserve">, a ugrađen je i </w:t>
      </w:r>
      <w:r w:rsidR="00C51A8E" w:rsidRPr="00975060">
        <w:rPr>
          <w:rFonts w:ascii="Times New Roman" w:eastAsia="Times New Roman" w:hAnsi="Times New Roman" w:cs="Times New Roman"/>
          <w:szCs w:val="24"/>
        </w:rPr>
        <w:t>videointerfon</w:t>
      </w:r>
      <w:r w:rsidR="00096282" w:rsidRPr="00975060">
        <w:rPr>
          <w:rFonts w:ascii="Times New Roman" w:eastAsia="Times New Roman" w:hAnsi="Times New Roman" w:cs="Times New Roman"/>
          <w:szCs w:val="24"/>
        </w:rPr>
        <w:t xml:space="preserve"> te </w:t>
      </w:r>
      <w:r w:rsidR="00C51A8E" w:rsidRPr="00975060">
        <w:rPr>
          <w:rFonts w:ascii="Times New Roman" w:eastAsia="Times New Roman" w:hAnsi="Times New Roman" w:cs="Times New Roman"/>
          <w:szCs w:val="24"/>
        </w:rPr>
        <w:t>se osobe mogu</w:t>
      </w:r>
      <w:r w:rsidR="00096282" w:rsidRPr="00975060">
        <w:rPr>
          <w:rFonts w:ascii="Times New Roman" w:eastAsia="Times New Roman" w:hAnsi="Times New Roman" w:cs="Times New Roman"/>
          <w:szCs w:val="24"/>
        </w:rPr>
        <w:t xml:space="preserve"> identificirati (npr. u slučaju roditeljskih sastanaka, individualnih informacija i slično). </w:t>
      </w:r>
    </w:p>
    <w:p w:rsidR="0002229B" w:rsidRPr="00975060" w:rsidRDefault="00C51A8E"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S</w:t>
      </w:r>
      <w:r w:rsidR="0002229B" w:rsidRPr="00975060">
        <w:rPr>
          <w:rFonts w:ascii="Times New Roman" w:eastAsia="Times New Roman" w:hAnsi="Times New Roman" w:cs="Times New Roman"/>
          <w:szCs w:val="24"/>
        </w:rPr>
        <w:t xml:space="preserve">poredni ulazi </w:t>
      </w:r>
      <w:r w:rsidRPr="00975060">
        <w:rPr>
          <w:rFonts w:ascii="Times New Roman" w:eastAsia="Times New Roman" w:hAnsi="Times New Roman" w:cs="Times New Roman"/>
          <w:szCs w:val="24"/>
        </w:rPr>
        <w:t>s postavljen</w:t>
      </w:r>
      <w:r w:rsidR="008B4F93" w:rsidRPr="00975060">
        <w:rPr>
          <w:rFonts w:ascii="Times New Roman" w:eastAsia="Times New Roman" w:hAnsi="Times New Roman" w:cs="Times New Roman"/>
          <w:szCs w:val="24"/>
        </w:rPr>
        <w:t>im</w:t>
      </w:r>
      <w:r w:rsidRPr="00975060">
        <w:rPr>
          <w:rFonts w:ascii="Times New Roman" w:eastAsia="Times New Roman" w:hAnsi="Times New Roman" w:cs="Times New Roman"/>
          <w:szCs w:val="24"/>
        </w:rPr>
        <w:t xml:space="preserve"> brav</w:t>
      </w:r>
      <w:r w:rsidR="008B4F93"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m</w:t>
      </w:r>
      <w:r w:rsidR="008B4F93" w:rsidRPr="00975060">
        <w:rPr>
          <w:rFonts w:ascii="Times New Roman" w:eastAsia="Times New Roman" w:hAnsi="Times New Roman" w:cs="Times New Roman"/>
          <w:szCs w:val="24"/>
        </w:rPr>
        <w:t>a</w:t>
      </w:r>
      <w:r w:rsidRPr="00975060">
        <w:rPr>
          <w:rFonts w:ascii="Times New Roman" w:eastAsia="Times New Roman" w:hAnsi="Times New Roman" w:cs="Times New Roman"/>
          <w:szCs w:val="24"/>
        </w:rPr>
        <w:t xml:space="preserve"> koj</w:t>
      </w:r>
      <w:r w:rsidR="008B4F93"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onemogućava</w:t>
      </w:r>
      <w:r w:rsidR="008B4F93" w:rsidRPr="00975060">
        <w:rPr>
          <w:rFonts w:ascii="Times New Roman" w:eastAsia="Times New Roman" w:hAnsi="Times New Roman" w:cs="Times New Roman"/>
          <w:szCs w:val="24"/>
        </w:rPr>
        <w:t>ju</w:t>
      </w:r>
      <w:r w:rsidRPr="00975060">
        <w:rPr>
          <w:rFonts w:ascii="Times New Roman" w:eastAsia="Times New Roman" w:hAnsi="Times New Roman" w:cs="Times New Roman"/>
          <w:szCs w:val="24"/>
        </w:rPr>
        <w:t xml:space="preserve"> ulazak izvana, a koji služe kao protupožarni izlazi </w:t>
      </w:r>
      <w:r w:rsidR="0002229B" w:rsidRPr="00975060">
        <w:rPr>
          <w:rFonts w:ascii="Times New Roman" w:eastAsia="Times New Roman" w:hAnsi="Times New Roman" w:cs="Times New Roman"/>
          <w:szCs w:val="24"/>
        </w:rPr>
        <w:t>otvaraju se prema potrebi</w:t>
      </w:r>
      <w:r w:rsidRPr="00975060">
        <w:rPr>
          <w:rFonts w:ascii="Times New Roman" w:eastAsia="Times New Roman" w:hAnsi="Times New Roman" w:cs="Times New Roman"/>
          <w:szCs w:val="24"/>
        </w:rPr>
        <w:t>, a nakon završetka smjene škole zaključavaju</w:t>
      </w:r>
      <w:r w:rsidR="00AB2F06" w:rsidRPr="00975060">
        <w:rPr>
          <w:rFonts w:ascii="Times New Roman" w:eastAsia="Times New Roman" w:hAnsi="Times New Roman" w:cs="Times New Roman"/>
          <w:szCs w:val="24"/>
        </w:rPr>
        <w:t xml:space="preserve"> se</w:t>
      </w:r>
      <w:r w:rsidR="0002229B" w:rsidRPr="00975060">
        <w:rPr>
          <w:rFonts w:ascii="Times New Roman" w:eastAsia="Times New Roman" w:hAnsi="Times New Roman" w:cs="Times New Roman"/>
          <w:szCs w:val="24"/>
        </w:rPr>
        <w:t>. Osob</w:t>
      </w:r>
      <w:r w:rsidR="001D4425" w:rsidRPr="00975060">
        <w:rPr>
          <w:rFonts w:ascii="Times New Roman" w:eastAsia="Times New Roman" w:hAnsi="Times New Roman" w:cs="Times New Roman"/>
          <w:szCs w:val="24"/>
        </w:rPr>
        <w:t>e koje su</w:t>
      </w:r>
      <w:r w:rsidR="0002229B" w:rsidRPr="00975060">
        <w:rPr>
          <w:rFonts w:ascii="Times New Roman" w:eastAsia="Times New Roman" w:hAnsi="Times New Roman" w:cs="Times New Roman"/>
          <w:szCs w:val="24"/>
        </w:rPr>
        <w:t xml:space="preserve"> zadužen</w:t>
      </w:r>
      <w:r w:rsidR="001D4425" w:rsidRPr="00975060">
        <w:rPr>
          <w:rFonts w:ascii="Times New Roman" w:eastAsia="Times New Roman" w:hAnsi="Times New Roman" w:cs="Times New Roman"/>
          <w:szCs w:val="24"/>
        </w:rPr>
        <w:t>e</w:t>
      </w:r>
      <w:r w:rsidR="0002229B" w:rsidRPr="00975060">
        <w:rPr>
          <w:rFonts w:ascii="Times New Roman" w:eastAsia="Times New Roman" w:hAnsi="Times New Roman" w:cs="Times New Roman"/>
          <w:szCs w:val="24"/>
        </w:rPr>
        <w:t xml:space="preserve"> za to </w:t>
      </w:r>
      <w:r w:rsidR="001D4425" w:rsidRPr="00975060">
        <w:rPr>
          <w:rFonts w:ascii="Times New Roman" w:eastAsia="Times New Roman" w:hAnsi="Times New Roman" w:cs="Times New Roman"/>
          <w:szCs w:val="24"/>
        </w:rPr>
        <w:t>su</w:t>
      </w:r>
      <w:r w:rsidR="00BC6183" w:rsidRPr="00975060">
        <w:rPr>
          <w:rFonts w:ascii="Times New Roman" w:eastAsia="Times New Roman" w:hAnsi="Times New Roman" w:cs="Times New Roman"/>
          <w:szCs w:val="24"/>
        </w:rPr>
        <w:t xml:space="preserve"> osobe pomoćno-tehničkog osoblja </w:t>
      </w:r>
      <w:r w:rsidR="0002229B" w:rsidRPr="00975060">
        <w:rPr>
          <w:rFonts w:ascii="Times New Roman" w:eastAsia="Times New Roman" w:hAnsi="Times New Roman" w:cs="Times New Roman"/>
          <w:szCs w:val="24"/>
        </w:rPr>
        <w:t>škole kod koj</w:t>
      </w:r>
      <w:r w:rsidR="00BC6183" w:rsidRPr="00975060">
        <w:rPr>
          <w:rFonts w:ascii="Times New Roman" w:eastAsia="Times New Roman" w:hAnsi="Times New Roman" w:cs="Times New Roman"/>
          <w:szCs w:val="24"/>
        </w:rPr>
        <w:t>ih</w:t>
      </w:r>
      <w:r w:rsidR="0002229B" w:rsidRPr="00975060">
        <w:rPr>
          <w:rFonts w:ascii="Times New Roman" w:eastAsia="Times New Roman" w:hAnsi="Times New Roman" w:cs="Times New Roman"/>
          <w:szCs w:val="24"/>
        </w:rPr>
        <w:t xml:space="preserve"> se</w:t>
      </w:r>
      <w:r w:rsidR="00E6782C" w:rsidRPr="00975060">
        <w:rPr>
          <w:rFonts w:ascii="Times New Roman" w:eastAsia="Times New Roman" w:hAnsi="Times New Roman" w:cs="Times New Roman"/>
          <w:szCs w:val="24"/>
        </w:rPr>
        <w:t xml:space="preserve"> (u  zaključanom ormaru)</w:t>
      </w:r>
      <w:r w:rsidR="0002229B" w:rsidRPr="00975060">
        <w:rPr>
          <w:rFonts w:ascii="Times New Roman" w:eastAsia="Times New Roman" w:hAnsi="Times New Roman" w:cs="Times New Roman"/>
          <w:szCs w:val="24"/>
        </w:rPr>
        <w:t xml:space="preserve"> nalaze ključevi svih ulaza i prostorija škole. Na svim sporednim ulazima također su ugrađena vrata koja se otvaraju samo iznutra. Na ulaz </w:t>
      </w:r>
      <w:r w:rsidR="001210D0" w:rsidRPr="00975060">
        <w:rPr>
          <w:rFonts w:ascii="Times New Roman" w:eastAsia="Times New Roman" w:hAnsi="Times New Roman" w:cs="Times New Roman"/>
          <w:szCs w:val="24"/>
        </w:rPr>
        <w:t>sportske dvorane</w:t>
      </w:r>
      <w:r w:rsidR="0002229B" w:rsidRPr="00975060">
        <w:rPr>
          <w:rFonts w:ascii="Times New Roman" w:eastAsia="Times New Roman" w:hAnsi="Times New Roman" w:cs="Times New Roman"/>
          <w:szCs w:val="24"/>
        </w:rPr>
        <w:t xml:space="preserve"> </w:t>
      </w:r>
      <w:r w:rsidR="001210D0" w:rsidRPr="00975060">
        <w:rPr>
          <w:rFonts w:ascii="Times New Roman" w:eastAsia="Times New Roman" w:hAnsi="Times New Roman" w:cs="Times New Roman"/>
          <w:szCs w:val="24"/>
        </w:rPr>
        <w:t>i svlačionice</w:t>
      </w:r>
      <w:r w:rsidR="0002229B" w:rsidRPr="00975060">
        <w:rPr>
          <w:rFonts w:ascii="Times New Roman" w:eastAsia="Times New Roman" w:hAnsi="Times New Roman" w:cs="Times New Roman"/>
          <w:szCs w:val="24"/>
        </w:rPr>
        <w:t xml:space="preserve"> nije moguće ulaziti</w:t>
      </w:r>
      <w:r w:rsidR="001210D0" w:rsidRPr="00975060">
        <w:rPr>
          <w:rFonts w:ascii="Times New Roman" w:eastAsia="Times New Roman" w:hAnsi="Times New Roman" w:cs="Times New Roman"/>
          <w:szCs w:val="24"/>
        </w:rPr>
        <w:t xml:space="preserve"> izvana te su također postavljene brave koje onemogućavaju ulazak izvana</w:t>
      </w:r>
      <w:r w:rsidR="0002229B" w:rsidRPr="00975060">
        <w:rPr>
          <w:rFonts w:ascii="Times New Roman" w:eastAsia="Times New Roman" w:hAnsi="Times New Roman" w:cs="Times New Roman"/>
          <w:szCs w:val="24"/>
        </w:rPr>
        <w:t xml:space="preserve"> te </w:t>
      </w:r>
      <w:r w:rsidR="001210D0" w:rsidRPr="00975060">
        <w:rPr>
          <w:rFonts w:ascii="Times New Roman" w:eastAsia="Times New Roman" w:hAnsi="Times New Roman" w:cs="Times New Roman"/>
          <w:szCs w:val="24"/>
        </w:rPr>
        <w:t>učenike nadzire i pušta u prostore predmetni nastavnika koji trenutno održava sat</w:t>
      </w:r>
      <w:r w:rsidR="0002229B" w:rsidRPr="00975060">
        <w:rPr>
          <w:rFonts w:ascii="Times New Roman" w:eastAsia="Times New Roman" w:hAnsi="Times New Roman" w:cs="Times New Roman"/>
          <w:szCs w:val="24"/>
        </w:rPr>
        <w:t>.</w:t>
      </w:r>
    </w:p>
    <w:p w:rsidR="007D63F9" w:rsidRPr="00975060" w:rsidRDefault="007D63F9"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lastRenderedPageBreak/>
        <w:t>Radnicima škole osigurane su kartice koje služe umjesto ključeva i njima je moguće ući samo na glavni ulaz</w:t>
      </w:r>
      <w:r w:rsidR="0048373C" w:rsidRPr="00975060">
        <w:rPr>
          <w:rFonts w:ascii="Times New Roman" w:eastAsia="Times New Roman" w:hAnsi="Times New Roman" w:cs="Times New Roman"/>
          <w:szCs w:val="24"/>
        </w:rPr>
        <w:t xml:space="preserve"> škole i ulaz u radionice škole</w:t>
      </w:r>
      <w:r w:rsidRPr="00975060">
        <w:rPr>
          <w:rFonts w:ascii="Times New Roman" w:eastAsia="Times New Roman" w:hAnsi="Times New Roman" w:cs="Times New Roman"/>
          <w:szCs w:val="24"/>
        </w:rPr>
        <w:t>.</w:t>
      </w:r>
      <w:r w:rsidR="00E13DAB" w:rsidRPr="00975060">
        <w:rPr>
          <w:rFonts w:ascii="Times New Roman" w:eastAsia="Times New Roman" w:hAnsi="Times New Roman" w:cs="Times New Roman"/>
          <w:szCs w:val="24"/>
        </w:rPr>
        <w:t xml:space="preserve"> Popis radnika koji su preuzeli kartice nalazi se </w:t>
      </w:r>
      <w:r w:rsidR="0048373C" w:rsidRPr="00975060">
        <w:rPr>
          <w:rFonts w:ascii="Times New Roman" w:eastAsia="Times New Roman" w:hAnsi="Times New Roman" w:cs="Times New Roman"/>
          <w:szCs w:val="24"/>
        </w:rPr>
        <w:t>kod</w:t>
      </w:r>
      <w:r w:rsidR="00E13DAB" w:rsidRPr="00975060">
        <w:rPr>
          <w:rFonts w:ascii="Times New Roman" w:eastAsia="Times New Roman" w:hAnsi="Times New Roman" w:cs="Times New Roman"/>
          <w:szCs w:val="24"/>
        </w:rPr>
        <w:t xml:space="preserve"> </w:t>
      </w:r>
      <w:r w:rsidR="0048373C" w:rsidRPr="00975060">
        <w:rPr>
          <w:rFonts w:ascii="Times New Roman" w:eastAsia="Times New Roman" w:hAnsi="Times New Roman" w:cs="Times New Roman"/>
          <w:szCs w:val="24"/>
        </w:rPr>
        <w:t>voditelja praktične nastave</w:t>
      </w:r>
      <w:r w:rsidR="00E13DAB" w:rsidRPr="00975060">
        <w:rPr>
          <w:rFonts w:ascii="Times New Roman" w:eastAsia="Times New Roman" w:hAnsi="Times New Roman" w:cs="Times New Roman"/>
          <w:szCs w:val="24"/>
        </w:rPr>
        <w:t>.</w:t>
      </w:r>
    </w:p>
    <w:p w:rsidR="002B080C"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Pored navedenog, škola ima videonadzor koji pokriva</w:t>
      </w:r>
      <w:r w:rsidR="002B080C" w:rsidRPr="00975060">
        <w:rPr>
          <w:rFonts w:ascii="Times New Roman" w:eastAsia="Times New Roman" w:hAnsi="Times New Roman" w:cs="Times New Roman"/>
          <w:szCs w:val="24"/>
        </w:rPr>
        <w:t xml:space="preserve"> slijedeće prostore:</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glavnog hola i svih hodnika unutar objekta 1</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oko objekta 1</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oko objekta 2</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školskog prilaza i ulaza u objekt 1</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videonadzor školskih radionica prema školskom sportskom igralištu </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školskog sportskog igrališta</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školskog dvorišta sa staklenicima</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videonadzor školskog poljoprivrednog imanja u Trnavi</w:t>
      </w:r>
    </w:p>
    <w:p w:rsidR="002B080C" w:rsidRPr="00975060" w:rsidRDefault="002B080C" w:rsidP="002B080C">
      <w:pPr>
        <w:numPr>
          <w:ilvl w:val="0"/>
          <w:numId w:val="21"/>
        </w:numPr>
        <w:spacing w:after="0" w:line="275" w:lineRule="atLeast"/>
        <w:ind w:right="-192"/>
        <w:rPr>
          <w:rFonts w:ascii="Times New Roman" w:eastAsia="Times New Roman" w:hAnsi="Times New Roman" w:cs="Times New Roman"/>
          <w:szCs w:val="24"/>
        </w:rPr>
      </w:pPr>
      <w:r w:rsidRPr="00975060">
        <w:rPr>
          <w:rFonts w:ascii="Times New Roman" w:eastAsia="Times New Roman" w:hAnsi="Times New Roman" w:cs="Times New Roman"/>
          <w:szCs w:val="24"/>
        </w:rPr>
        <w:t>ostali videonadzori.</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Kvaliteta snimki navedenog videonadzora je zadovoljavajuća i moguće je snimati u uvjetima smanjene vidljivosti.</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Otvoreni prostori naše škole ograđeni su ogradom.</w:t>
      </w:r>
    </w:p>
    <w:p w:rsidR="00E13DAB" w:rsidRPr="00975060" w:rsidRDefault="00C23F41"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 </w:t>
      </w:r>
      <w:r w:rsidR="001872D2" w:rsidRPr="00975060">
        <w:rPr>
          <w:rFonts w:ascii="Times New Roman" w:eastAsia="Times New Roman" w:hAnsi="Times New Roman" w:cs="Times New Roman"/>
          <w:szCs w:val="24"/>
        </w:rPr>
        <w:t>glavnoj zgradi, zgradi radionica te izdvojenim objektima škole</w:t>
      </w:r>
      <w:r w:rsidRPr="00975060">
        <w:rPr>
          <w:rFonts w:ascii="Times New Roman" w:eastAsia="Times New Roman" w:hAnsi="Times New Roman" w:cs="Times New Roman"/>
          <w:szCs w:val="24"/>
        </w:rPr>
        <w:t xml:space="preserve"> p</w:t>
      </w:r>
      <w:r w:rsidR="00E13DAB" w:rsidRPr="00975060">
        <w:rPr>
          <w:rFonts w:ascii="Times New Roman" w:eastAsia="Times New Roman" w:hAnsi="Times New Roman" w:cs="Times New Roman"/>
          <w:szCs w:val="24"/>
        </w:rPr>
        <w:t>ostojeći prozori, vrata i brave na ulazima u školu, na učionicama, sportskoj dvorani i drugim prostorijama dovoljno su kvalitetni  i sigurni te je sve navedeno dovoljna zaštita.</w:t>
      </w:r>
    </w:p>
    <w:p w:rsidR="00E13DAB" w:rsidRPr="00975060" w:rsidRDefault="007318D4"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Svi prostori </w:t>
      </w:r>
      <w:r w:rsidR="0099361C" w:rsidRPr="00975060">
        <w:rPr>
          <w:rFonts w:ascii="Times New Roman" w:eastAsia="Times New Roman" w:hAnsi="Times New Roman" w:cs="Times New Roman"/>
          <w:szCs w:val="24"/>
        </w:rPr>
        <w:t>škole</w:t>
      </w:r>
      <w:r w:rsidR="00E13DAB" w:rsidRPr="00975060">
        <w:rPr>
          <w:rFonts w:ascii="Times New Roman" w:eastAsia="Times New Roman" w:hAnsi="Times New Roman" w:cs="Times New Roman"/>
          <w:szCs w:val="24"/>
        </w:rPr>
        <w:t xml:space="preserve"> ima</w:t>
      </w:r>
      <w:r w:rsidR="0099361C" w:rsidRPr="00975060">
        <w:rPr>
          <w:rFonts w:ascii="Times New Roman" w:eastAsia="Times New Roman" w:hAnsi="Times New Roman" w:cs="Times New Roman"/>
          <w:szCs w:val="24"/>
        </w:rPr>
        <w:t>ju</w:t>
      </w:r>
      <w:r w:rsidR="00E13DAB" w:rsidRPr="00975060">
        <w:rPr>
          <w:rFonts w:ascii="Times New Roman" w:eastAsia="Times New Roman" w:hAnsi="Times New Roman" w:cs="Times New Roman"/>
          <w:szCs w:val="24"/>
        </w:rPr>
        <w:t xml:space="preserve"> označene evakuacijske izlaze. Učionice</w:t>
      </w:r>
      <w:r w:rsidR="0099361C" w:rsidRPr="00975060">
        <w:rPr>
          <w:rFonts w:ascii="Times New Roman" w:eastAsia="Times New Roman" w:hAnsi="Times New Roman" w:cs="Times New Roman"/>
          <w:szCs w:val="24"/>
        </w:rPr>
        <w:t xml:space="preserve"> u </w:t>
      </w:r>
      <w:r w:rsidRPr="00975060">
        <w:rPr>
          <w:rFonts w:ascii="Times New Roman" w:eastAsia="Times New Roman" w:hAnsi="Times New Roman" w:cs="Times New Roman"/>
          <w:szCs w:val="24"/>
        </w:rPr>
        <w:t>svim prostorima</w:t>
      </w:r>
      <w:r w:rsidR="0099361C" w:rsidRPr="00975060">
        <w:rPr>
          <w:rFonts w:ascii="Times New Roman" w:eastAsia="Times New Roman" w:hAnsi="Times New Roman" w:cs="Times New Roman"/>
          <w:szCs w:val="24"/>
        </w:rPr>
        <w:t xml:space="preserve"> škol</w:t>
      </w:r>
      <w:r w:rsidRPr="00975060">
        <w:rPr>
          <w:rFonts w:ascii="Times New Roman" w:eastAsia="Times New Roman" w:hAnsi="Times New Roman" w:cs="Times New Roman"/>
          <w:szCs w:val="24"/>
        </w:rPr>
        <w:t>e</w:t>
      </w:r>
      <w:r w:rsidR="00E13DAB" w:rsidRPr="00975060">
        <w:rPr>
          <w:rFonts w:ascii="Times New Roman" w:eastAsia="Times New Roman" w:hAnsi="Times New Roman" w:cs="Times New Roman"/>
          <w:szCs w:val="24"/>
        </w:rPr>
        <w:t xml:space="preserve"> su označene </w:t>
      </w:r>
      <w:r w:rsidRPr="00975060">
        <w:rPr>
          <w:rFonts w:ascii="Times New Roman" w:eastAsia="Times New Roman" w:hAnsi="Times New Roman" w:cs="Times New Roman"/>
          <w:szCs w:val="24"/>
        </w:rPr>
        <w:t xml:space="preserve">rednim brojevima odnosno rednim brojem i opisom </w:t>
      </w:r>
      <w:r w:rsidR="00E13DAB" w:rsidRPr="00975060">
        <w:rPr>
          <w:rFonts w:ascii="Times New Roman" w:eastAsia="Times New Roman" w:hAnsi="Times New Roman" w:cs="Times New Roman"/>
          <w:szCs w:val="24"/>
        </w:rPr>
        <w:t xml:space="preserve">te se iz oznake učionice može prepoznati u kojem dijelu škole se ona nalazi. </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 </w:t>
      </w:r>
      <w:r w:rsidR="00340977" w:rsidRPr="00975060">
        <w:rPr>
          <w:rFonts w:ascii="Times New Roman" w:eastAsia="Times New Roman" w:hAnsi="Times New Roman" w:cs="Times New Roman"/>
          <w:szCs w:val="24"/>
        </w:rPr>
        <w:t>svim prostorima</w:t>
      </w:r>
      <w:r w:rsidR="0099361C"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škol</w:t>
      </w:r>
      <w:r w:rsidR="00340977" w:rsidRPr="00975060">
        <w:rPr>
          <w:rFonts w:ascii="Times New Roman" w:eastAsia="Times New Roman" w:hAnsi="Times New Roman" w:cs="Times New Roman"/>
          <w:szCs w:val="24"/>
        </w:rPr>
        <w:t>e</w:t>
      </w:r>
      <w:r w:rsidRPr="00975060">
        <w:rPr>
          <w:rFonts w:ascii="Times New Roman" w:eastAsia="Times New Roman" w:hAnsi="Times New Roman" w:cs="Times New Roman"/>
          <w:szCs w:val="24"/>
        </w:rPr>
        <w:t xml:space="preserve"> postoji sustav za uzbunjivanje i ispravan je, a njegova se ispravnost testira najmanje 1-2 puta godišnje.</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Obavještavanje policije i drugih hitnih službi odvija se putem mobitela odnosno fiksnih telefona koji se nalaze u uredu ravnatelja, tajništvu, računovodstvu</w:t>
      </w:r>
      <w:r w:rsidR="00340977" w:rsidRPr="00975060">
        <w:rPr>
          <w:rFonts w:ascii="Times New Roman" w:eastAsia="Times New Roman" w:hAnsi="Times New Roman" w:cs="Times New Roman"/>
          <w:szCs w:val="24"/>
        </w:rPr>
        <w:t>,</w:t>
      </w:r>
      <w:r w:rsidRPr="00975060">
        <w:rPr>
          <w:rFonts w:ascii="Times New Roman" w:eastAsia="Times New Roman" w:hAnsi="Times New Roman" w:cs="Times New Roman"/>
          <w:szCs w:val="24"/>
        </w:rPr>
        <w:t xml:space="preserve"> zbornici</w:t>
      </w:r>
      <w:r w:rsidR="00340977" w:rsidRPr="00975060">
        <w:rPr>
          <w:rFonts w:ascii="Times New Roman" w:eastAsia="Times New Roman" w:hAnsi="Times New Roman" w:cs="Times New Roman"/>
          <w:szCs w:val="24"/>
        </w:rPr>
        <w:t>, voditelj</w:t>
      </w:r>
      <w:r w:rsidR="008B4F93" w:rsidRPr="00975060">
        <w:rPr>
          <w:rFonts w:ascii="Times New Roman" w:eastAsia="Times New Roman" w:hAnsi="Times New Roman" w:cs="Times New Roman"/>
          <w:szCs w:val="24"/>
        </w:rPr>
        <w:t>a</w:t>
      </w:r>
      <w:r w:rsidR="00340977" w:rsidRPr="00975060">
        <w:rPr>
          <w:rFonts w:ascii="Times New Roman" w:eastAsia="Times New Roman" w:hAnsi="Times New Roman" w:cs="Times New Roman"/>
          <w:szCs w:val="24"/>
        </w:rPr>
        <w:t xml:space="preserve">, pedagoga, psihologa, knjižnici </w:t>
      </w:r>
      <w:r w:rsidR="006A0BC5" w:rsidRPr="00975060">
        <w:rPr>
          <w:rFonts w:ascii="Times New Roman" w:eastAsia="Times New Roman" w:hAnsi="Times New Roman" w:cs="Times New Roman"/>
          <w:szCs w:val="24"/>
        </w:rPr>
        <w:t>i dr</w:t>
      </w:r>
      <w:r w:rsidRPr="00975060">
        <w:rPr>
          <w:rFonts w:ascii="Times New Roman" w:eastAsia="Times New Roman" w:hAnsi="Times New Roman" w:cs="Times New Roman"/>
          <w:szCs w:val="24"/>
        </w:rPr>
        <w:t xml:space="preserve">. Brojevi svih hitnih službi vidljivo su istaknuti na ulazima </w:t>
      </w:r>
      <w:r w:rsidR="0099361C"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škol</w:t>
      </w:r>
      <w:r w:rsidR="006A0BC5" w:rsidRPr="00975060">
        <w:rPr>
          <w:rFonts w:ascii="Times New Roman" w:eastAsia="Times New Roman" w:hAnsi="Times New Roman" w:cs="Times New Roman"/>
          <w:szCs w:val="24"/>
        </w:rPr>
        <w:t>e</w:t>
      </w:r>
      <w:r w:rsidR="0099361C" w:rsidRPr="00975060">
        <w:rPr>
          <w:rFonts w:ascii="Times New Roman" w:eastAsia="Times New Roman" w:hAnsi="Times New Roman" w:cs="Times New Roman"/>
          <w:szCs w:val="24"/>
        </w:rPr>
        <w:t xml:space="preserve"> i </w:t>
      </w:r>
      <w:r w:rsidR="006A0BC5" w:rsidRPr="00975060">
        <w:rPr>
          <w:rFonts w:ascii="Times New Roman" w:eastAsia="Times New Roman" w:hAnsi="Times New Roman" w:cs="Times New Roman"/>
          <w:szCs w:val="24"/>
        </w:rPr>
        <w:t>izdvojenim prostorima škole.</w:t>
      </w:r>
      <w:r w:rsidRPr="00975060">
        <w:rPr>
          <w:rFonts w:ascii="Times New Roman" w:eastAsia="Times New Roman" w:hAnsi="Times New Roman" w:cs="Times New Roman"/>
          <w:szCs w:val="24"/>
        </w:rPr>
        <w:t xml:space="preserve"> Obavještavanje roditelja i radnika o izvanrednim s</w:t>
      </w:r>
      <w:r w:rsidR="006A0BC5" w:rsidRPr="00975060">
        <w:rPr>
          <w:rFonts w:ascii="Times New Roman" w:eastAsia="Times New Roman" w:hAnsi="Times New Roman" w:cs="Times New Roman"/>
          <w:szCs w:val="24"/>
        </w:rPr>
        <w:t>ituacijama odvija se telefonski,</w:t>
      </w:r>
      <w:r w:rsidRPr="00975060">
        <w:rPr>
          <w:rFonts w:ascii="Times New Roman" w:eastAsia="Times New Roman" w:hAnsi="Times New Roman" w:cs="Times New Roman"/>
          <w:szCs w:val="24"/>
        </w:rPr>
        <w:t xml:space="preserve"> putem viber grupa</w:t>
      </w:r>
      <w:r w:rsidR="006A0BC5" w:rsidRPr="00975060">
        <w:rPr>
          <w:rFonts w:ascii="Times New Roman" w:eastAsia="Times New Roman" w:hAnsi="Times New Roman" w:cs="Times New Roman"/>
          <w:szCs w:val="24"/>
        </w:rPr>
        <w:t xml:space="preserve"> odnosno web stranica škole</w:t>
      </w:r>
      <w:r w:rsidRPr="00975060">
        <w:rPr>
          <w:rFonts w:ascii="Times New Roman" w:eastAsia="Times New Roman" w:hAnsi="Times New Roman" w:cs="Times New Roman"/>
          <w:szCs w:val="24"/>
        </w:rPr>
        <w:t>.</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Sustav komunikacije (internetska veza i interni razglas u </w:t>
      </w:r>
      <w:r w:rsidR="006A0BC5" w:rsidRPr="00975060">
        <w:rPr>
          <w:rFonts w:ascii="Times New Roman" w:eastAsia="Times New Roman" w:hAnsi="Times New Roman" w:cs="Times New Roman"/>
          <w:szCs w:val="24"/>
        </w:rPr>
        <w:t>holu škole</w:t>
      </w:r>
      <w:r w:rsidRPr="00975060">
        <w:rPr>
          <w:rFonts w:ascii="Times New Roman" w:eastAsia="Times New Roman" w:hAnsi="Times New Roman" w:cs="Times New Roman"/>
          <w:szCs w:val="24"/>
        </w:rPr>
        <w:t xml:space="preserve"> funkcionalan je</w:t>
      </w:r>
      <w:r w:rsidR="008B4F93" w:rsidRPr="00975060">
        <w:rPr>
          <w:rFonts w:ascii="Times New Roman" w:eastAsia="Times New Roman" w:hAnsi="Times New Roman" w:cs="Times New Roman"/>
          <w:szCs w:val="24"/>
        </w:rPr>
        <w:t>)</w:t>
      </w:r>
      <w:r w:rsidRPr="00975060">
        <w:rPr>
          <w:rFonts w:ascii="Times New Roman" w:eastAsia="Times New Roman" w:hAnsi="Times New Roman" w:cs="Times New Roman"/>
          <w:szCs w:val="24"/>
        </w:rPr>
        <w:t>.</w:t>
      </w:r>
    </w:p>
    <w:p w:rsidR="00585BD8" w:rsidRPr="00975060" w:rsidRDefault="00B054D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U </w:t>
      </w:r>
      <w:r w:rsidR="00736A78" w:rsidRPr="00975060">
        <w:rPr>
          <w:rFonts w:ascii="Times New Roman" w:eastAsia="Times New Roman" w:hAnsi="Times New Roman" w:cs="Times New Roman"/>
          <w:szCs w:val="24"/>
        </w:rPr>
        <w:t>sjedištu</w:t>
      </w:r>
      <w:r w:rsidR="0099361C" w:rsidRPr="00975060">
        <w:rPr>
          <w:rFonts w:ascii="Times New Roman" w:eastAsia="Times New Roman" w:hAnsi="Times New Roman" w:cs="Times New Roman"/>
          <w:szCs w:val="24"/>
        </w:rPr>
        <w:t xml:space="preserve"> škol</w:t>
      </w:r>
      <w:r w:rsidR="00736A78" w:rsidRPr="00975060">
        <w:rPr>
          <w:rFonts w:ascii="Times New Roman" w:eastAsia="Times New Roman" w:hAnsi="Times New Roman" w:cs="Times New Roman"/>
          <w:szCs w:val="24"/>
        </w:rPr>
        <w:t>e</w:t>
      </w:r>
      <w:r w:rsidR="00585BD8" w:rsidRPr="00975060">
        <w:rPr>
          <w:rFonts w:ascii="Times New Roman" w:eastAsia="Times New Roman" w:hAnsi="Times New Roman" w:cs="Times New Roman"/>
          <w:szCs w:val="24"/>
        </w:rPr>
        <w:t xml:space="preserve">, u glavnoj zgradi </w:t>
      </w:r>
      <w:r w:rsidRPr="00975060">
        <w:rPr>
          <w:rFonts w:ascii="Times New Roman" w:eastAsia="Times New Roman" w:hAnsi="Times New Roman" w:cs="Times New Roman"/>
          <w:szCs w:val="24"/>
        </w:rPr>
        <w:t>ugrađeni</w:t>
      </w:r>
      <w:r w:rsidR="00585BD8" w:rsidRPr="00975060">
        <w:rPr>
          <w:rFonts w:ascii="Times New Roman" w:eastAsia="Times New Roman" w:hAnsi="Times New Roman" w:cs="Times New Roman"/>
          <w:szCs w:val="24"/>
        </w:rPr>
        <w:t xml:space="preserve"> su</w:t>
      </w:r>
      <w:r w:rsidRPr="00975060">
        <w:rPr>
          <w:rFonts w:ascii="Times New Roman" w:eastAsia="Times New Roman" w:hAnsi="Times New Roman" w:cs="Times New Roman"/>
          <w:szCs w:val="24"/>
        </w:rPr>
        <w:t xml:space="preserve"> detektori </w:t>
      </w:r>
      <w:r w:rsidR="0032577F" w:rsidRPr="00975060">
        <w:rPr>
          <w:rFonts w:ascii="Times New Roman" w:eastAsia="Times New Roman" w:hAnsi="Times New Roman" w:cs="Times New Roman"/>
          <w:szCs w:val="24"/>
        </w:rPr>
        <w:t>ZA DIM (</w:t>
      </w:r>
      <w:r w:rsidRPr="00975060">
        <w:rPr>
          <w:rFonts w:ascii="Times New Roman" w:eastAsia="Times New Roman" w:hAnsi="Times New Roman" w:cs="Times New Roman"/>
          <w:szCs w:val="24"/>
        </w:rPr>
        <w:t>pušenja cigareta</w:t>
      </w:r>
      <w:r w:rsidR="0032577F" w:rsidRPr="00975060">
        <w:rPr>
          <w:rFonts w:ascii="Times New Roman" w:eastAsia="Times New Roman" w:hAnsi="Times New Roman" w:cs="Times New Roman"/>
          <w:szCs w:val="24"/>
        </w:rPr>
        <w:t>)</w:t>
      </w:r>
      <w:r w:rsidR="00585BD8" w:rsidRPr="00975060">
        <w:rPr>
          <w:rFonts w:ascii="Times New Roman" w:eastAsia="Times New Roman" w:hAnsi="Times New Roman" w:cs="Times New Roman"/>
          <w:szCs w:val="24"/>
        </w:rPr>
        <w:t>.</w:t>
      </w:r>
    </w:p>
    <w:p w:rsidR="00B054DB" w:rsidRPr="00975060" w:rsidRDefault="00585BD8"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 objektima škole nisu ugrađeni</w:t>
      </w:r>
      <w:r w:rsidR="00B054DB" w:rsidRPr="00975060">
        <w:rPr>
          <w:rFonts w:ascii="Times New Roman" w:eastAsia="Times New Roman" w:hAnsi="Times New Roman" w:cs="Times New Roman"/>
          <w:szCs w:val="24"/>
        </w:rPr>
        <w:t xml:space="preserve"> vape uređaj</w:t>
      </w:r>
      <w:r w:rsidRPr="00975060">
        <w:rPr>
          <w:rFonts w:ascii="Times New Roman" w:eastAsia="Times New Roman" w:hAnsi="Times New Roman" w:cs="Times New Roman"/>
          <w:szCs w:val="24"/>
        </w:rPr>
        <w:t>i</w:t>
      </w:r>
      <w:r w:rsidR="00B054DB" w:rsidRPr="00975060">
        <w:rPr>
          <w:rFonts w:ascii="Times New Roman" w:eastAsia="Times New Roman" w:hAnsi="Times New Roman" w:cs="Times New Roman"/>
          <w:szCs w:val="24"/>
        </w:rPr>
        <w:t xml:space="preserve"> kao ni</w:t>
      </w:r>
      <w:r w:rsidRPr="00975060">
        <w:rPr>
          <w:rFonts w:ascii="Times New Roman" w:eastAsia="Times New Roman" w:hAnsi="Times New Roman" w:cs="Times New Roman"/>
          <w:szCs w:val="24"/>
        </w:rPr>
        <w:t>ti</w:t>
      </w:r>
      <w:r w:rsidR="00B054DB" w:rsidRPr="00975060">
        <w:rPr>
          <w:rFonts w:ascii="Times New Roman" w:eastAsia="Times New Roman" w:hAnsi="Times New Roman" w:cs="Times New Roman"/>
          <w:szCs w:val="24"/>
        </w:rPr>
        <w:t xml:space="preserve"> THC.</w:t>
      </w:r>
    </w:p>
    <w:p w:rsidR="00E13DAB" w:rsidRPr="00975060" w:rsidRDefault="00E13DAB" w:rsidP="00DA7C8F">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Panic button </w:t>
      </w:r>
      <w:r w:rsidR="00585BD8" w:rsidRPr="00975060">
        <w:rPr>
          <w:rFonts w:ascii="Times New Roman" w:eastAsia="Times New Roman" w:hAnsi="Times New Roman" w:cs="Times New Roman"/>
          <w:szCs w:val="24"/>
        </w:rPr>
        <w:t>prostori</w:t>
      </w:r>
      <w:r w:rsidR="0099361C" w:rsidRPr="00975060">
        <w:rPr>
          <w:rFonts w:ascii="Times New Roman" w:eastAsia="Times New Roman" w:hAnsi="Times New Roman" w:cs="Times New Roman"/>
          <w:szCs w:val="24"/>
        </w:rPr>
        <w:t xml:space="preserve"> </w:t>
      </w:r>
      <w:r w:rsidRPr="00975060">
        <w:rPr>
          <w:rFonts w:ascii="Times New Roman" w:eastAsia="Times New Roman" w:hAnsi="Times New Roman" w:cs="Times New Roman"/>
          <w:szCs w:val="24"/>
        </w:rPr>
        <w:t>škol</w:t>
      </w:r>
      <w:r w:rsidR="0099361C" w:rsidRPr="00975060">
        <w:rPr>
          <w:rFonts w:ascii="Times New Roman" w:eastAsia="Times New Roman" w:hAnsi="Times New Roman" w:cs="Times New Roman"/>
          <w:szCs w:val="24"/>
        </w:rPr>
        <w:t>e</w:t>
      </w:r>
      <w:r w:rsidR="00585BD8" w:rsidRPr="00975060">
        <w:rPr>
          <w:rFonts w:ascii="Times New Roman" w:eastAsia="Times New Roman" w:hAnsi="Times New Roman" w:cs="Times New Roman"/>
          <w:szCs w:val="24"/>
        </w:rPr>
        <w:t xml:space="preserve"> i izdvojeni objekti škole</w:t>
      </w:r>
      <w:r w:rsidRPr="00975060">
        <w:rPr>
          <w:rFonts w:ascii="Times New Roman" w:eastAsia="Times New Roman" w:hAnsi="Times New Roman" w:cs="Times New Roman"/>
          <w:szCs w:val="24"/>
        </w:rPr>
        <w:t xml:space="preserve"> nema</w:t>
      </w:r>
      <w:r w:rsidR="0099361C" w:rsidRPr="00975060">
        <w:rPr>
          <w:rFonts w:ascii="Times New Roman" w:eastAsia="Times New Roman" w:hAnsi="Times New Roman" w:cs="Times New Roman"/>
          <w:szCs w:val="24"/>
        </w:rPr>
        <w:t>ju</w:t>
      </w:r>
      <w:r w:rsidRPr="00975060">
        <w:rPr>
          <w:rFonts w:ascii="Times New Roman" w:eastAsia="Times New Roman" w:hAnsi="Times New Roman" w:cs="Times New Roman"/>
          <w:szCs w:val="24"/>
        </w:rPr>
        <w:t>.</w:t>
      </w:r>
    </w:p>
    <w:p w:rsidR="004B3C7D" w:rsidRDefault="004B3C7D" w:rsidP="00DA7C8F">
      <w:pPr>
        <w:spacing w:after="0" w:line="240" w:lineRule="auto"/>
        <w:rPr>
          <w:rFonts w:ascii="Times New Roman" w:hAnsi="Times New Roman" w:cs="Times New Roman"/>
          <w:sz w:val="24"/>
          <w:szCs w:val="24"/>
        </w:rPr>
      </w:pPr>
    </w:p>
    <w:p w:rsidR="004B3C7D" w:rsidRDefault="004B3C7D" w:rsidP="004B3C7D">
      <w:pPr>
        <w:pStyle w:val="Odlomakpopisa"/>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PROCJENA </w:t>
      </w:r>
      <w:r w:rsidRPr="00560DF7">
        <w:rPr>
          <w:rFonts w:ascii="Times New Roman" w:hAnsi="Times New Roman" w:cs="Times New Roman"/>
          <w:b/>
          <w:sz w:val="28"/>
          <w:szCs w:val="28"/>
        </w:rPr>
        <w:t>PLAN</w:t>
      </w:r>
      <w:r>
        <w:rPr>
          <w:rFonts w:ascii="Times New Roman" w:hAnsi="Times New Roman" w:cs="Times New Roman"/>
          <w:b/>
          <w:sz w:val="28"/>
          <w:szCs w:val="28"/>
        </w:rPr>
        <w:t>A</w:t>
      </w:r>
      <w:r w:rsidRPr="00560DF7">
        <w:rPr>
          <w:rFonts w:ascii="Times New Roman" w:hAnsi="Times New Roman" w:cs="Times New Roman"/>
          <w:b/>
          <w:sz w:val="28"/>
          <w:szCs w:val="28"/>
        </w:rPr>
        <w:t xml:space="preserve"> EVAKUACIJE ŠKOLE</w:t>
      </w:r>
    </w:p>
    <w:p w:rsidR="004B3C7D" w:rsidRPr="00DF6D30" w:rsidRDefault="004B3C7D" w:rsidP="004B3C7D">
      <w:pPr>
        <w:spacing w:after="0" w:line="240" w:lineRule="auto"/>
        <w:rPr>
          <w:rFonts w:ascii="Times New Roman" w:hAnsi="Times New Roman" w:cs="Times New Roman"/>
          <w:b/>
          <w:sz w:val="28"/>
          <w:szCs w:val="28"/>
        </w:rPr>
      </w:pP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Na znak uzbunjivanja o iznenadnom događaju odnosno kod nastupa iznenadnog događaja svi učenici i zaposlenici dužni su se evakuirati prema uputama osoba zaduženih za rukovođenje akcijom evakuacije i/ili nastavnika koji su trenutno na nastavi u pojedinim učionicama.</w:t>
      </w:r>
    </w:p>
    <w:p w:rsidR="004B3C7D" w:rsidRPr="00975060" w:rsidRDefault="004B3C7D" w:rsidP="004B3C7D">
      <w:pPr>
        <w:spacing w:after="0" w:line="240" w:lineRule="auto"/>
        <w:rPr>
          <w:rFonts w:ascii="Times New Roman" w:eastAsia="Times New Roman" w:hAnsi="Times New Roman" w:cs="Times New Roman"/>
          <w:szCs w:val="24"/>
        </w:rPr>
      </w:pPr>
      <w:bookmarkStart w:id="0" w:name="_Hlk190884577"/>
      <w:r w:rsidRPr="00975060">
        <w:rPr>
          <w:rFonts w:ascii="Times New Roman" w:eastAsia="Times New Roman" w:hAnsi="Times New Roman" w:cs="Times New Roman"/>
          <w:szCs w:val="24"/>
        </w:rPr>
        <w:t>Svi učenici i radnici nakon izlaska iz građevina, u slučaju iznenadnih događaja, moraju se</w:t>
      </w: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okupiti na zbornim mjestima koja su određena za okupljanje.</w:t>
      </w:r>
    </w:p>
    <w:bookmarkEnd w:id="0"/>
    <w:p w:rsidR="004B3C7D" w:rsidRPr="00975060" w:rsidRDefault="004B3C7D" w:rsidP="004B3C7D">
      <w:pPr>
        <w:spacing w:after="0" w:line="240" w:lineRule="auto"/>
        <w:rPr>
          <w:rFonts w:ascii="Times New Roman" w:eastAsia="Times New Roman" w:hAnsi="Times New Roman" w:cs="Times New Roman"/>
          <w:szCs w:val="24"/>
        </w:rPr>
      </w:pP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Sustav obavještavanja hitnih službi o iznenadnom događaju može biti:</w:t>
      </w: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telefon</w:t>
      </w: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mobilni telefon</w:t>
      </w: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sustav osobne veze.</w:t>
      </w:r>
    </w:p>
    <w:p w:rsidR="004B3C7D" w:rsidRPr="00975060" w:rsidRDefault="004B3C7D" w:rsidP="004B3C7D">
      <w:pPr>
        <w:spacing w:after="0" w:line="240" w:lineRule="auto"/>
        <w:rPr>
          <w:rFonts w:ascii="Times New Roman" w:eastAsia="Times New Roman" w:hAnsi="Times New Roman" w:cs="Times New Roman"/>
          <w:szCs w:val="24"/>
        </w:rPr>
      </w:pP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Svaki je nastavnik dužan u slučaju krizne situacije:</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okupiti učenike</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upoznati učenike s pojavom iznenadnog događaja, poduzeti mjere za uklanjanje panike i to bez uzbuđenja i straha</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izdati kratka i jasna naređenja za evakuaciju, a usmjeravajući ih na točno određeni prolaz i na određeno mjesto za okupljanje</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usmjeriti učenike da se prema izlazima kreću u redu na tih i brz način; svako</w:t>
      </w:r>
    </w:p>
    <w:p w:rsidR="004B3C7D" w:rsidRPr="00975060" w:rsidRDefault="004B3C7D" w:rsidP="004B3C7D">
      <w:pPr>
        <w:pStyle w:val="Odlomakpopisa"/>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lastRenderedPageBreak/>
        <w:t>trčanje treba strogo zabraniti</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organizirati pomoć pri izlasku ozlijeđenim učenicima</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 xml:space="preserve">provjeriti jesu li svi učenici i radnici napustili građevinu </w:t>
      </w:r>
      <w:bookmarkStart w:id="1" w:name="_Hlk190877735"/>
      <w:r w:rsidRPr="00975060">
        <w:rPr>
          <w:rFonts w:ascii="Times New Roman" w:eastAsia="Times New Roman" w:hAnsi="Times New Roman" w:cs="Times New Roman"/>
          <w:szCs w:val="24"/>
        </w:rPr>
        <w:t>(učionice, kabinete, sanitarne prostorije)</w:t>
      </w:r>
      <w:bookmarkEnd w:id="1"/>
    </w:p>
    <w:p w:rsidR="004B3C7D" w:rsidRPr="00975060" w:rsidRDefault="004B3C7D" w:rsidP="004B3C7D">
      <w:pPr>
        <w:pStyle w:val="Odlomakpopisa"/>
        <w:spacing w:after="0" w:line="240" w:lineRule="auto"/>
        <w:rPr>
          <w:rFonts w:ascii="Times New Roman" w:eastAsia="Times New Roman" w:hAnsi="Times New Roman" w:cs="Times New Roman"/>
          <w:szCs w:val="24"/>
        </w:rPr>
      </w:pPr>
    </w:p>
    <w:p w:rsidR="004B3C7D" w:rsidRPr="00975060" w:rsidRDefault="004B3C7D" w:rsidP="004B3C7D">
      <w:p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Ostali zaposlenici dužni su u slučaju krizne situacije:</w:t>
      </w:r>
    </w:p>
    <w:p w:rsidR="004B3C7D" w:rsidRPr="00975060" w:rsidRDefault="004B3C7D" w:rsidP="004B3C7D">
      <w:pPr>
        <w:pStyle w:val="Odlomakpopisa"/>
        <w:numPr>
          <w:ilvl w:val="0"/>
          <w:numId w:val="13"/>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upućivati učenike prema najbližim izlazima za evakuaciju iz građevine</w:t>
      </w:r>
    </w:p>
    <w:p w:rsidR="004B3C7D" w:rsidRPr="00975060" w:rsidRDefault="004B3C7D" w:rsidP="004B3C7D">
      <w:pPr>
        <w:pStyle w:val="Odlomakpopisa"/>
        <w:numPr>
          <w:ilvl w:val="0"/>
          <w:numId w:val="13"/>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nadzirati cijeli tijek evakuacije učenika</w:t>
      </w:r>
    </w:p>
    <w:p w:rsidR="004B3C7D" w:rsidRPr="00975060" w:rsidRDefault="004B3C7D" w:rsidP="004B3C7D">
      <w:pPr>
        <w:pStyle w:val="Odlomakpopisa"/>
        <w:numPr>
          <w:ilvl w:val="0"/>
          <w:numId w:val="13"/>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pomoći pri izlazu ozlijeđenim učenicima</w:t>
      </w:r>
    </w:p>
    <w:p w:rsidR="004B3C7D" w:rsidRPr="00975060" w:rsidRDefault="004B3C7D" w:rsidP="004B3C7D">
      <w:pPr>
        <w:pStyle w:val="Odlomakpopisa"/>
        <w:numPr>
          <w:ilvl w:val="0"/>
          <w:numId w:val="13"/>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u slučaju da je koji izlaz blokiran uputiti učenika na najbliži sljedeći izlaz</w:t>
      </w:r>
    </w:p>
    <w:p w:rsidR="004B3C7D" w:rsidRPr="00975060" w:rsidRDefault="004B3C7D" w:rsidP="004B3C7D">
      <w:pPr>
        <w:pStyle w:val="Odlomakpopisa"/>
        <w:numPr>
          <w:ilvl w:val="0"/>
          <w:numId w:val="13"/>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svojim ponašanjem djelovati tako da se ne stvara panika</w:t>
      </w:r>
    </w:p>
    <w:p w:rsidR="004B3C7D" w:rsidRPr="00975060" w:rsidRDefault="004B3C7D" w:rsidP="004B3C7D">
      <w:pPr>
        <w:pStyle w:val="Odlomakpopisa"/>
        <w:numPr>
          <w:ilvl w:val="0"/>
          <w:numId w:val="12"/>
        </w:numPr>
        <w:spacing w:after="0" w:line="240" w:lineRule="auto"/>
        <w:rPr>
          <w:rFonts w:ascii="Times New Roman" w:eastAsia="Times New Roman" w:hAnsi="Times New Roman" w:cs="Times New Roman"/>
          <w:szCs w:val="24"/>
        </w:rPr>
      </w:pPr>
      <w:r w:rsidRPr="00975060">
        <w:rPr>
          <w:rFonts w:ascii="Times New Roman" w:eastAsia="Times New Roman" w:hAnsi="Times New Roman" w:cs="Times New Roman"/>
          <w:szCs w:val="24"/>
        </w:rPr>
        <w:t>obaviti brzi nadzor jesu li svi učenici i radnici napustili građevinu (učionice, kabinete, sanitarne prostorije)</w:t>
      </w:r>
    </w:p>
    <w:p w:rsidR="004B3C7D" w:rsidRDefault="004B3C7D" w:rsidP="004B3C7D">
      <w:pPr>
        <w:spacing w:after="0" w:line="240" w:lineRule="auto"/>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828"/>
        <w:gridCol w:w="2078"/>
        <w:gridCol w:w="2078"/>
        <w:gridCol w:w="2078"/>
      </w:tblGrid>
      <w:tr w:rsidR="004B3C7D" w:rsidTr="006F48A5">
        <w:trPr>
          <w:trHeight w:val="135"/>
        </w:trPr>
        <w:tc>
          <w:tcPr>
            <w:tcW w:w="2828" w:type="dxa"/>
            <w:vMerge w:val="restart"/>
            <w:shd w:val="clear" w:color="auto" w:fill="D9D9D9" w:themeFill="background1" w:themeFillShade="D9"/>
            <w:vAlign w:val="center"/>
          </w:tcPr>
          <w:p w:rsidR="004B3C7D" w:rsidRPr="004A0EE8" w:rsidRDefault="004B3C7D" w:rsidP="006F48A5">
            <w:pPr>
              <w:jc w:val="center"/>
              <w:rPr>
                <w:rFonts w:ascii="Times New Roman" w:hAnsi="Times New Roman" w:cs="Times New Roman"/>
                <w:b/>
                <w:sz w:val="24"/>
                <w:szCs w:val="24"/>
              </w:rPr>
            </w:pPr>
            <w:r w:rsidRPr="004A0EE8">
              <w:rPr>
                <w:rFonts w:ascii="Times New Roman" w:hAnsi="Times New Roman" w:cs="Times New Roman"/>
                <w:b/>
                <w:sz w:val="24"/>
                <w:szCs w:val="24"/>
              </w:rPr>
              <w:t>NAZIV ŠKOLE</w:t>
            </w:r>
          </w:p>
        </w:tc>
        <w:tc>
          <w:tcPr>
            <w:tcW w:w="6234" w:type="dxa"/>
            <w:gridSpan w:val="3"/>
            <w:shd w:val="clear" w:color="auto" w:fill="D9D9D9" w:themeFill="background1" w:themeFillShade="D9"/>
          </w:tcPr>
          <w:p w:rsidR="004B3C7D" w:rsidRPr="004A0EE8" w:rsidRDefault="004B3C7D" w:rsidP="006F48A5">
            <w:pPr>
              <w:jc w:val="center"/>
              <w:rPr>
                <w:rFonts w:ascii="Times New Roman" w:hAnsi="Times New Roman" w:cs="Times New Roman"/>
                <w:b/>
                <w:sz w:val="24"/>
                <w:szCs w:val="24"/>
              </w:rPr>
            </w:pPr>
            <w:r w:rsidRPr="004A0EE8">
              <w:rPr>
                <w:rFonts w:ascii="Times New Roman" w:hAnsi="Times New Roman" w:cs="Times New Roman"/>
                <w:b/>
                <w:sz w:val="24"/>
                <w:szCs w:val="24"/>
              </w:rPr>
              <w:t>BROJ OSOBA</w:t>
            </w:r>
          </w:p>
        </w:tc>
      </w:tr>
      <w:tr w:rsidR="004B3C7D" w:rsidTr="006F48A5">
        <w:trPr>
          <w:trHeight w:val="135"/>
        </w:trPr>
        <w:tc>
          <w:tcPr>
            <w:tcW w:w="2828" w:type="dxa"/>
            <w:vMerge/>
            <w:shd w:val="clear" w:color="auto" w:fill="D9D9D9" w:themeFill="background1" w:themeFillShade="D9"/>
          </w:tcPr>
          <w:p w:rsidR="004B3C7D" w:rsidRPr="004A0EE8" w:rsidRDefault="004B3C7D" w:rsidP="006F48A5">
            <w:pPr>
              <w:rPr>
                <w:rFonts w:ascii="Times New Roman" w:hAnsi="Times New Roman" w:cs="Times New Roman"/>
                <w:b/>
                <w:sz w:val="24"/>
                <w:szCs w:val="24"/>
              </w:rPr>
            </w:pPr>
          </w:p>
        </w:tc>
        <w:tc>
          <w:tcPr>
            <w:tcW w:w="2078" w:type="dxa"/>
            <w:shd w:val="clear" w:color="auto" w:fill="D9D9D9" w:themeFill="background1" w:themeFillShade="D9"/>
          </w:tcPr>
          <w:p w:rsidR="004B3C7D" w:rsidRPr="004A0EE8" w:rsidRDefault="004B3C7D" w:rsidP="006F48A5">
            <w:pPr>
              <w:jc w:val="center"/>
              <w:rPr>
                <w:rFonts w:ascii="Times New Roman" w:hAnsi="Times New Roman" w:cs="Times New Roman"/>
                <w:b/>
                <w:sz w:val="24"/>
                <w:szCs w:val="24"/>
              </w:rPr>
            </w:pPr>
            <w:r w:rsidRPr="004A0EE8">
              <w:rPr>
                <w:rFonts w:ascii="Times New Roman" w:hAnsi="Times New Roman" w:cs="Times New Roman"/>
                <w:b/>
                <w:sz w:val="24"/>
                <w:szCs w:val="24"/>
              </w:rPr>
              <w:t>učenici</w:t>
            </w:r>
          </w:p>
        </w:tc>
        <w:tc>
          <w:tcPr>
            <w:tcW w:w="2078" w:type="dxa"/>
            <w:shd w:val="clear" w:color="auto" w:fill="D9D9D9" w:themeFill="background1" w:themeFillShade="D9"/>
          </w:tcPr>
          <w:p w:rsidR="004B3C7D" w:rsidRPr="004A0EE8" w:rsidRDefault="004B3C7D" w:rsidP="006F48A5">
            <w:pPr>
              <w:jc w:val="center"/>
              <w:rPr>
                <w:rFonts w:ascii="Times New Roman" w:hAnsi="Times New Roman" w:cs="Times New Roman"/>
                <w:b/>
                <w:sz w:val="24"/>
                <w:szCs w:val="24"/>
              </w:rPr>
            </w:pPr>
            <w:r w:rsidRPr="004A0EE8">
              <w:rPr>
                <w:rFonts w:ascii="Times New Roman" w:hAnsi="Times New Roman" w:cs="Times New Roman"/>
                <w:b/>
                <w:sz w:val="24"/>
                <w:szCs w:val="24"/>
              </w:rPr>
              <w:t>radnici</w:t>
            </w:r>
          </w:p>
        </w:tc>
        <w:tc>
          <w:tcPr>
            <w:tcW w:w="2078" w:type="dxa"/>
            <w:shd w:val="clear" w:color="auto" w:fill="D9D9D9" w:themeFill="background1" w:themeFillShade="D9"/>
          </w:tcPr>
          <w:p w:rsidR="004B3C7D" w:rsidRPr="004A0EE8" w:rsidRDefault="004B3C7D" w:rsidP="006F48A5">
            <w:pPr>
              <w:jc w:val="center"/>
              <w:rPr>
                <w:rFonts w:ascii="Times New Roman" w:hAnsi="Times New Roman" w:cs="Times New Roman"/>
                <w:b/>
                <w:sz w:val="24"/>
                <w:szCs w:val="24"/>
              </w:rPr>
            </w:pPr>
            <w:r w:rsidRPr="004A0EE8">
              <w:rPr>
                <w:rFonts w:ascii="Times New Roman" w:hAnsi="Times New Roman" w:cs="Times New Roman"/>
                <w:b/>
                <w:sz w:val="24"/>
                <w:szCs w:val="24"/>
              </w:rPr>
              <w:t>ukupno</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SSŠ AH (glavna zgrada s učeničkim holom)</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603</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 xml:space="preserve">108 </w:t>
            </w:r>
          </w:p>
        </w:tc>
        <w:tc>
          <w:tcPr>
            <w:tcW w:w="2078" w:type="dxa"/>
          </w:tcPr>
          <w:p w:rsidR="004B3C7D" w:rsidRPr="00975060" w:rsidRDefault="0042280D" w:rsidP="006F48A5">
            <w:pPr>
              <w:jc w:val="center"/>
              <w:rPr>
                <w:rFonts w:ascii="Times New Roman" w:hAnsi="Times New Roman" w:cs="Times New Roman"/>
              </w:rPr>
            </w:pPr>
            <w:r>
              <w:rPr>
                <w:rFonts w:ascii="Times New Roman" w:hAnsi="Times New Roman" w:cs="Times New Roman"/>
              </w:rPr>
              <w:t>7</w:t>
            </w:r>
            <w:bookmarkStart w:id="2" w:name="_GoBack"/>
            <w:bookmarkEnd w:id="2"/>
            <w:r w:rsidR="004B3C7D" w:rsidRPr="00975060">
              <w:rPr>
                <w:rFonts w:ascii="Times New Roman" w:hAnsi="Times New Roman" w:cs="Times New Roman"/>
              </w:rPr>
              <w:t>11</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 xml:space="preserve">SSŠ AH (zgrada radionica)  </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180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12</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192</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sportska dvorana</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58</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60</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nastavno sportska dvorana</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40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3</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43</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graditeljski praktikum</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1</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21</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strojarski praktikum</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1</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21</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staklenici – 2x</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22</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poljoprivredno imanje Ivandvor</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25</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27</w:t>
            </w:r>
          </w:p>
        </w:tc>
      </w:tr>
      <w:tr w:rsidR="004B3C7D" w:rsidTr="006F48A5">
        <w:tc>
          <w:tcPr>
            <w:tcW w:w="2828" w:type="dxa"/>
          </w:tcPr>
          <w:p w:rsidR="004B3C7D" w:rsidRPr="00975060" w:rsidRDefault="004B3C7D" w:rsidP="006F48A5">
            <w:pPr>
              <w:rPr>
                <w:rFonts w:ascii="Times New Roman" w:hAnsi="Times New Roman" w:cs="Times New Roman"/>
              </w:rPr>
            </w:pPr>
            <w:r w:rsidRPr="00975060">
              <w:rPr>
                <w:rFonts w:ascii="Times New Roman" w:hAnsi="Times New Roman" w:cs="Times New Roman"/>
              </w:rPr>
              <w:t>poljoprivredno imanje s objektom u Trnavi</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30</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3</w:t>
            </w:r>
          </w:p>
        </w:tc>
        <w:tc>
          <w:tcPr>
            <w:tcW w:w="2078" w:type="dxa"/>
          </w:tcPr>
          <w:p w:rsidR="004B3C7D" w:rsidRPr="00975060" w:rsidRDefault="004B3C7D" w:rsidP="006F48A5">
            <w:pPr>
              <w:jc w:val="center"/>
              <w:rPr>
                <w:rFonts w:ascii="Times New Roman" w:hAnsi="Times New Roman" w:cs="Times New Roman"/>
              </w:rPr>
            </w:pPr>
            <w:r w:rsidRPr="00975060">
              <w:rPr>
                <w:rFonts w:ascii="Times New Roman" w:hAnsi="Times New Roman" w:cs="Times New Roman"/>
              </w:rPr>
              <w:t>33</w:t>
            </w:r>
          </w:p>
        </w:tc>
      </w:tr>
    </w:tbl>
    <w:p w:rsidR="004B3C7D" w:rsidRPr="001031FF" w:rsidRDefault="004B3C7D" w:rsidP="004B3C7D">
      <w:pPr>
        <w:spacing w:after="0" w:line="240" w:lineRule="auto"/>
        <w:rPr>
          <w:rFonts w:ascii="Times New Roman" w:hAnsi="Times New Roman" w:cs="Times New Roman"/>
          <w:b/>
          <w:sz w:val="28"/>
          <w:szCs w:val="28"/>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Glavna zgrada s učeničkim holom</w:t>
      </w:r>
    </w:p>
    <w:p w:rsidR="004B3C7D" w:rsidRDefault="004B3C7D" w:rsidP="004B3C7D">
      <w:pPr>
        <w:pStyle w:val="Odlomakpopisa"/>
        <w:spacing w:after="0" w:line="240" w:lineRule="auto"/>
        <w:ind w:left="360"/>
        <w:rPr>
          <w:rFonts w:ascii="Times New Roman" w:hAnsi="Times New Roman" w:cs="Times New Roman"/>
          <w:b/>
          <w:sz w:val="24"/>
          <w:szCs w:val="24"/>
        </w:rPr>
      </w:pPr>
    </w:p>
    <w:p w:rsidR="004B3C7D" w:rsidRPr="00FA7544" w:rsidRDefault="004B3C7D" w:rsidP="004B3C7D">
      <w:pPr>
        <w:pStyle w:val="Odlomakpopisa"/>
        <w:spacing w:after="0" w:line="240" w:lineRule="auto"/>
        <w:ind w:left="0"/>
        <w:rPr>
          <w:rFonts w:ascii="Times New Roman" w:hAnsi="Times New Roman" w:cs="Times New Roman"/>
          <w:sz w:val="24"/>
          <w:szCs w:val="24"/>
        </w:rPr>
      </w:pPr>
      <w:r w:rsidRPr="00FA7544">
        <w:rPr>
          <w:rFonts w:ascii="Times New Roman" w:hAnsi="Times New Roman" w:cs="Times New Roman"/>
          <w:sz w:val="24"/>
          <w:szCs w:val="24"/>
        </w:rPr>
        <w:t>Građevina zgrade sadrži prizemlje i jedan kat.</w:t>
      </w:r>
    </w:p>
    <w:p w:rsidR="004B3C7D" w:rsidRPr="001478D1" w:rsidRDefault="004B3C7D" w:rsidP="004B3C7D">
      <w:pPr>
        <w:spacing w:after="0" w:line="240" w:lineRule="auto"/>
        <w:rPr>
          <w:rFonts w:ascii="Times New Roman" w:hAnsi="Times New Roman" w:cs="Times New Roman"/>
          <w:sz w:val="24"/>
          <w:szCs w:val="24"/>
        </w:rPr>
      </w:pPr>
      <w:r w:rsidRPr="001478D1">
        <w:rPr>
          <w:rFonts w:ascii="Times New Roman" w:hAnsi="Times New Roman" w:cs="Times New Roman"/>
          <w:sz w:val="24"/>
          <w:szCs w:val="24"/>
        </w:rPr>
        <w:t xml:space="preserve">U </w:t>
      </w:r>
      <w:r>
        <w:rPr>
          <w:rFonts w:ascii="Times New Roman" w:hAnsi="Times New Roman" w:cs="Times New Roman"/>
          <w:sz w:val="24"/>
          <w:szCs w:val="24"/>
        </w:rPr>
        <w:t>Š</w:t>
      </w:r>
      <w:r w:rsidRPr="001478D1">
        <w:rPr>
          <w:rFonts w:ascii="Times New Roman" w:hAnsi="Times New Roman" w:cs="Times New Roman"/>
          <w:sz w:val="24"/>
          <w:szCs w:val="24"/>
        </w:rPr>
        <w:t>koli se nalaze sljedeće prostorije:</w:t>
      </w:r>
    </w:p>
    <w:p w:rsidR="004B3C7D" w:rsidRPr="00975060" w:rsidRDefault="004B3C7D" w:rsidP="00975060">
      <w:pPr>
        <w:pStyle w:val="Odlomakpopisa"/>
        <w:numPr>
          <w:ilvl w:val="0"/>
          <w:numId w:val="31"/>
        </w:numPr>
        <w:spacing w:after="0" w:line="240" w:lineRule="auto"/>
        <w:rPr>
          <w:rFonts w:ascii="Times New Roman" w:hAnsi="Times New Roman" w:cs="Times New Roman"/>
          <w:sz w:val="24"/>
          <w:szCs w:val="24"/>
        </w:rPr>
      </w:pPr>
      <w:r w:rsidRPr="00975060">
        <w:rPr>
          <w:rFonts w:ascii="Times New Roman" w:hAnsi="Times New Roman" w:cs="Times New Roman"/>
          <w:sz w:val="24"/>
          <w:szCs w:val="24"/>
        </w:rPr>
        <w:t xml:space="preserve">prizemlje: ulazni i glavni hol sa učionicama 1,10,12, 3 i knjižnicom, učenički hol, hodnik s učionicama 4,5,6,7, hodnik s učionicama 14,15,16,17,20, ured referenta, prostor pomoćno-tehničkog osoblja, hodnik s učionicama 4, 5, 6 i 7, sanitarni prostori M i Ž WC br. 8, 9, 18 i 19.  </w:t>
      </w:r>
    </w:p>
    <w:p w:rsidR="004B3C7D" w:rsidRPr="00975060" w:rsidRDefault="004B3C7D" w:rsidP="00975060">
      <w:pPr>
        <w:pStyle w:val="Odlomakpopisa"/>
        <w:numPr>
          <w:ilvl w:val="0"/>
          <w:numId w:val="31"/>
        </w:numPr>
        <w:spacing w:after="0" w:line="240" w:lineRule="auto"/>
        <w:rPr>
          <w:rFonts w:ascii="Times New Roman" w:hAnsi="Times New Roman" w:cs="Times New Roman"/>
          <w:sz w:val="24"/>
          <w:szCs w:val="24"/>
        </w:rPr>
      </w:pPr>
      <w:r w:rsidRPr="00975060">
        <w:rPr>
          <w:rFonts w:ascii="Times New Roman" w:hAnsi="Times New Roman" w:cs="Times New Roman"/>
          <w:sz w:val="24"/>
          <w:szCs w:val="24"/>
        </w:rPr>
        <w:t xml:space="preserve">kat: zbornica, ured pedagoga i voditelja smjene, ured satničara, ured ravnatelja, ured tajništva, učionica 34, hodnik s učionicama 39, 40, 41, hodnik s učionicama 44, 45, 46, 47, 50 i 52, ured psihologa i voditelja praktične nastave, sanitarni prostori M i Ž WC br. 42, 43, 48. i 49. </w:t>
      </w:r>
    </w:p>
    <w:p w:rsidR="004B3C7D" w:rsidRPr="00975060" w:rsidRDefault="004B3C7D" w:rsidP="00975060">
      <w:pPr>
        <w:pStyle w:val="Odlomakpopisa"/>
        <w:numPr>
          <w:ilvl w:val="0"/>
          <w:numId w:val="31"/>
        </w:numPr>
        <w:spacing w:after="0" w:line="240" w:lineRule="auto"/>
        <w:rPr>
          <w:rFonts w:ascii="Times New Roman" w:hAnsi="Times New Roman" w:cs="Times New Roman"/>
          <w:sz w:val="24"/>
          <w:szCs w:val="24"/>
        </w:rPr>
      </w:pPr>
      <w:r w:rsidRPr="00975060">
        <w:rPr>
          <w:rFonts w:ascii="Times New Roman" w:hAnsi="Times New Roman" w:cs="Times New Roman"/>
          <w:sz w:val="24"/>
          <w:szCs w:val="24"/>
        </w:rPr>
        <w:t xml:space="preserve">kotlovnica i prostorija za domara sa sanitarnim čvorom koja ima ulaz s bravom koja onemogućava ulaz izvana te se po završetku radnog vremena ključa. </w:t>
      </w:r>
    </w:p>
    <w:p w:rsidR="004B3C7D" w:rsidRDefault="004B3C7D" w:rsidP="004B3C7D">
      <w:pPr>
        <w:spacing w:after="0" w:line="240" w:lineRule="auto"/>
        <w:rPr>
          <w:rFonts w:ascii="Times New Roman" w:hAnsi="Times New Roman" w:cs="Times New Roman"/>
          <w:sz w:val="24"/>
          <w:szCs w:val="24"/>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Zgrada radionica</w:t>
      </w:r>
    </w:p>
    <w:p w:rsidR="004B3C7D" w:rsidRDefault="004B3C7D" w:rsidP="004B3C7D">
      <w:pPr>
        <w:pStyle w:val="Odlomakpopisa"/>
        <w:spacing w:after="0" w:line="240" w:lineRule="auto"/>
        <w:ind w:left="0"/>
        <w:rPr>
          <w:rFonts w:ascii="Times New Roman" w:hAnsi="Times New Roman" w:cs="Times New Roman"/>
          <w:sz w:val="24"/>
          <w:szCs w:val="24"/>
        </w:rPr>
      </w:pPr>
    </w:p>
    <w:p w:rsidR="004B3C7D" w:rsidRPr="00FA7544" w:rsidRDefault="004B3C7D" w:rsidP="004B3C7D">
      <w:pPr>
        <w:pStyle w:val="Odlomakpopisa"/>
        <w:spacing w:after="0" w:line="240" w:lineRule="auto"/>
        <w:ind w:left="0"/>
        <w:rPr>
          <w:rFonts w:ascii="Times New Roman" w:hAnsi="Times New Roman" w:cs="Times New Roman"/>
          <w:sz w:val="24"/>
          <w:szCs w:val="24"/>
        </w:rPr>
      </w:pPr>
      <w:r w:rsidRPr="00FA7544">
        <w:rPr>
          <w:rFonts w:ascii="Times New Roman" w:hAnsi="Times New Roman" w:cs="Times New Roman"/>
          <w:sz w:val="24"/>
          <w:szCs w:val="24"/>
        </w:rPr>
        <w:t>Građevina zgrade sadrži prizemlje i jedan kat.</w:t>
      </w:r>
    </w:p>
    <w:p w:rsidR="004B3C7D" w:rsidRPr="00976532" w:rsidRDefault="004B3C7D" w:rsidP="00975060">
      <w:pPr>
        <w:pStyle w:val="Odlomakpopisa"/>
        <w:numPr>
          <w:ilvl w:val="0"/>
          <w:numId w:val="32"/>
        </w:numPr>
        <w:spacing w:after="0" w:line="240" w:lineRule="auto"/>
        <w:rPr>
          <w:rFonts w:ascii="Times New Roman" w:hAnsi="Times New Roman" w:cs="Times New Roman"/>
          <w:sz w:val="24"/>
          <w:szCs w:val="24"/>
        </w:rPr>
      </w:pPr>
      <w:r w:rsidRPr="00976532">
        <w:rPr>
          <w:rFonts w:ascii="Times New Roman" w:hAnsi="Times New Roman" w:cs="Times New Roman"/>
          <w:sz w:val="24"/>
          <w:szCs w:val="24"/>
        </w:rPr>
        <w:t>prizemlje:</w:t>
      </w:r>
      <w:r>
        <w:rPr>
          <w:rFonts w:ascii="Times New Roman" w:hAnsi="Times New Roman" w:cs="Times New Roman"/>
          <w:sz w:val="24"/>
          <w:szCs w:val="24"/>
        </w:rPr>
        <w:t xml:space="preserve"> ulaz i hodnik, ostava za pomoćno-tehničko osoblje, hodnik s učionicama CNC, 6R, informatika 1, A 1, kuharski praktikum, mesarski praktikum </w:t>
      </w:r>
    </w:p>
    <w:p w:rsidR="004B3C7D" w:rsidRDefault="004B3C7D" w:rsidP="00975060">
      <w:pPr>
        <w:pStyle w:val="Odlomakpopisa"/>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kat: ured računovodstva, hodnik s učionicama STEM1, STEM 2, E 1, E 2 i kabinetom robotike, sanitarni čvor M, Ž i nastavnički</w:t>
      </w:r>
    </w:p>
    <w:p w:rsidR="00442105" w:rsidRPr="008867CA" w:rsidRDefault="00442105" w:rsidP="00975060">
      <w:pPr>
        <w:pStyle w:val="Odlomakpopisa"/>
        <w:numPr>
          <w:ilvl w:val="0"/>
          <w:numId w:val="32"/>
        </w:numPr>
        <w:spacing w:after="0" w:line="240" w:lineRule="auto"/>
        <w:rPr>
          <w:rFonts w:ascii="Times New Roman" w:hAnsi="Times New Roman" w:cs="Times New Roman"/>
          <w:sz w:val="24"/>
          <w:szCs w:val="24"/>
        </w:rPr>
      </w:pPr>
    </w:p>
    <w:p w:rsidR="004B3C7D" w:rsidRDefault="004B3C7D" w:rsidP="004B3C7D">
      <w:pPr>
        <w:pStyle w:val="Odlomakpopisa"/>
        <w:spacing w:after="0" w:line="240" w:lineRule="auto"/>
        <w:ind w:left="0"/>
        <w:jc w:val="center"/>
        <w:rPr>
          <w:rFonts w:ascii="Times New Roman" w:hAnsi="Times New Roman" w:cs="Times New Roman"/>
          <w:i/>
          <w:sz w:val="20"/>
          <w:szCs w:val="20"/>
        </w:rPr>
      </w:pPr>
    </w:p>
    <w:p w:rsidR="004B3C7D" w:rsidRPr="00265CFF" w:rsidRDefault="004B3C7D" w:rsidP="004B3C7D">
      <w:pPr>
        <w:pStyle w:val="Odlomakpopisa"/>
        <w:numPr>
          <w:ilvl w:val="0"/>
          <w:numId w:val="10"/>
        </w:numPr>
        <w:spacing w:after="0" w:line="240" w:lineRule="auto"/>
        <w:rPr>
          <w:rFonts w:ascii="Times New Roman" w:hAnsi="Times New Roman" w:cs="Times New Roman"/>
          <w:i/>
        </w:rPr>
      </w:pPr>
      <w:r w:rsidRPr="00265CFF">
        <w:rPr>
          <w:rFonts w:ascii="Times New Roman" w:hAnsi="Times New Roman" w:cs="Times New Roman"/>
          <w:b/>
        </w:rPr>
        <w:t>Sportska dvorana s pratećim sadržajima</w:t>
      </w:r>
    </w:p>
    <w:p w:rsidR="004B3C7D" w:rsidRPr="00265CFF" w:rsidRDefault="004B3C7D" w:rsidP="004B3C7D">
      <w:pPr>
        <w:pStyle w:val="Odlomakpopisa"/>
        <w:spacing w:after="0" w:line="240" w:lineRule="auto"/>
        <w:ind w:left="360"/>
        <w:rPr>
          <w:rFonts w:ascii="Times New Roman" w:hAnsi="Times New Roman" w:cs="Times New Roman"/>
          <w:i/>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Građevina škole je prizemnica. Sastoji se od sportske dvorane, muške i ženske svlačionice, prostora sa saniranim čvorom M i Ž te nastavničkim, ureda nastavnika TZK</w:t>
      </w:r>
      <w:bookmarkStart w:id="3" w:name="_Hlk190878422"/>
      <w:r w:rsidRPr="00265CFF">
        <w:rPr>
          <w:rFonts w:ascii="Times New Roman" w:hAnsi="Times New Roman" w:cs="Times New Roman"/>
        </w:rPr>
        <w:t xml:space="preserve"> i spremištem za opremu.</w:t>
      </w: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Vanjski sportski tereni osigurani su ogradom oko cijelog prostora građevine i vanjskih terena.</w:t>
      </w: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Horizontalna komunikacija s glavnom zgradom osigurana je hodnikom</w:t>
      </w:r>
      <w:bookmarkEnd w:id="3"/>
      <w:r w:rsidRPr="00265CFF">
        <w:rPr>
          <w:rFonts w:ascii="Times New Roman" w:hAnsi="Times New Roman" w:cs="Times New Roman"/>
        </w:rPr>
        <w:t xml:space="preserve"> – učeničkim holom.</w:t>
      </w:r>
    </w:p>
    <w:p w:rsidR="004B3C7D" w:rsidRPr="00265CFF" w:rsidRDefault="004B3C7D" w:rsidP="004B3C7D">
      <w:pPr>
        <w:spacing w:after="0" w:line="240" w:lineRule="auto"/>
        <w:rPr>
          <w:rFonts w:ascii="Times New Roman" w:hAnsi="Times New Roman" w:cs="Times New Roman"/>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Nastavno-sportska dvorana (izdvojena lokacija)</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 xml:space="preserve">Građevina izdvojene lokacije škole je prizemnica u sastavu sportsko-nastavne dvorane grada te ima tri lokala, a u svaki se ulazi zasebno s ulice. Sastoji se od četiri učionice i to: pekarski praktikum, frizerski praktikum sa sanitarnim čvorom, novi elektro kabinet i foto laboratorij. </w:t>
      </w:r>
      <w:bookmarkStart w:id="4" w:name="_Hlk190878556"/>
    </w:p>
    <w:p w:rsidR="004B3C7D" w:rsidRPr="00265CFF" w:rsidRDefault="004B3C7D" w:rsidP="004B3C7D">
      <w:pPr>
        <w:spacing w:after="0" w:line="240" w:lineRule="auto"/>
        <w:rPr>
          <w:rFonts w:ascii="Times New Roman" w:hAnsi="Times New Roman" w:cs="Times New Roman"/>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Graditeljski praktikum</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pStyle w:val="Odlomakpopisa"/>
        <w:spacing w:after="0" w:line="240" w:lineRule="auto"/>
        <w:ind w:left="0"/>
        <w:rPr>
          <w:rFonts w:ascii="Times New Roman" w:hAnsi="Times New Roman" w:cs="Times New Roman"/>
        </w:rPr>
      </w:pPr>
      <w:r w:rsidRPr="00265CFF">
        <w:rPr>
          <w:rFonts w:ascii="Times New Roman" w:hAnsi="Times New Roman" w:cs="Times New Roman"/>
        </w:rPr>
        <w:t>Građevinski objekt u sklopu škole, naslonjen na leđa sportske dvorane prema vanjskim sportskim terenima. Sastoji se od jednog praktikuma.</w:t>
      </w: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Horizontalna komunikacija s glavnom zgradom osigurana je hodnikom – učeničkim holom.</w:t>
      </w:r>
    </w:p>
    <w:p w:rsidR="004B3C7D" w:rsidRPr="00265CFF" w:rsidRDefault="004B3C7D" w:rsidP="004B3C7D">
      <w:pPr>
        <w:pStyle w:val="Odlomakpopisa"/>
        <w:spacing w:after="0" w:line="240" w:lineRule="auto"/>
        <w:ind w:left="0"/>
        <w:rPr>
          <w:rFonts w:ascii="Times New Roman" w:hAnsi="Times New Roman" w:cs="Times New Roman"/>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 xml:space="preserve">Strojarski praktikum </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pStyle w:val="Odlomakpopisa"/>
        <w:spacing w:after="0" w:line="240" w:lineRule="auto"/>
        <w:ind w:left="0"/>
        <w:rPr>
          <w:rFonts w:ascii="Times New Roman" w:hAnsi="Times New Roman" w:cs="Times New Roman"/>
        </w:rPr>
      </w:pPr>
      <w:r w:rsidRPr="00265CFF">
        <w:rPr>
          <w:rFonts w:ascii="Times New Roman" w:hAnsi="Times New Roman" w:cs="Times New Roman"/>
        </w:rPr>
        <w:t>Građevinski objekt u sklopu škole, naslonjen na leđa sportske dvorane prema vanjskim sportskim terenima. Sastoji se od jednog praktikuma.</w:t>
      </w:r>
    </w:p>
    <w:p w:rsidR="004B3C7D" w:rsidRPr="00265CFF" w:rsidRDefault="004B3C7D" w:rsidP="004B3C7D">
      <w:pPr>
        <w:pStyle w:val="Odlomakpopisa"/>
        <w:spacing w:after="0" w:line="240" w:lineRule="auto"/>
        <w:ind w:left="0"/>
        <w:rPr>
          <w:rFonts w:ascii="Times New Roman" w:hAnsi="Times New Roman" w:cs="Times New Roman"/>
        </w:rPr>
      </w:pPr>
      <w:r w:rsidRPr="00265CFF">
        <w:rPr>
          <w:rFonts w:ascii="Times New Roman" w:hAnsi="Times New Roman" w:cs="Times New Roman"/>
        </w:rPr>
        <w:t>Horizontalna komunikacija s glavnom zgradom osigurana je hodnikom – učeničkim holom.</w:t>
      </w:r>
    </w:p>
    <w:bookmarkEnd w:id="4"/>
    <w:p w:rsidR="004B3C7D" w:rsidRPr="00265CFF" w:rsidRDefault="004B3C7D" w:rsidP="004B3C7D">
      <w:pPr>
        <w:spacing w:after="0" w:line="240" w:lineRule="auto"/>
        <w:jc w:val="center"/>
        <w:rPr>
          <w:rFonts w:ascii="Times New Roman" w:hAnsi="Times New Roman" w:cs="Times New Roman"/>
          <w:i/>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Staklenici</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 xml:space="preserve">Pomoćna građevina škole je prizemnica. Sastoji se od dva staklenika ograđena žičanom ogradom od kojih se u svaki ulazi zasebno. </w:t>
      </w:r>
      <w:bookmarkStart w:id="5" w:name="_Hlk190878909"/>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Horizontalna komunikacija osigurana je ograđenim školskim dvorištem.</w:t>
      </w:r>
      <w:bookmarkEnd w:id="5"/>
    </w:p>
    <w:p w:rsidR="00CA3240" w:rsidRPr="00265CFF" w:rsidRDefault="00CA3240" w:rsidP="004B3C7D">
      <w:pPr>
        <w:spacing w:after="0" w:line="240" w:lineRule="auto"/>
        <w:rPr>
          <w:rFonts w:ascii="Times New Roman" w:hAnsi="Times New Roman" w:cs="Times New Roman"/>
        </w:rPr>
      </w:pPr>
    </w:p>
    <w:p w:rsidR="004B3C7D" w:rsidRPr="00265CFF" w:rsidRDefault="004B3C7D" w:rsidP="004B3C7D">
      <w:pPr>
        <w:spacing w:after="0" w:line="240" w:lineRule="auto"/>
        <w:jc w:val="center"/>
        <w:rPr>
          <w:rFonts w:ascii="Times New Roman" w:hAnsi="Times New Roman" w:cs="Times New Roman"/>
          <w:i/>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Poljoprivredno imanje Ivandvor</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Poljoprivredno imanje je vanjska poljoprivredna površina koja obuhvaća 44 ha poljoprivredne površine sa montažnim objektom i nadstrešnicom te sanitarnim čvorom. Ulaz u parcele osiguran je rampom s ključem.</w:t>
      </w:r>
    </w:p>
    <w:p w:rsidR="004B3C7D" w:rsidRPr="00265CFF" w:rsidRDefault="004B3C7D" w:rsidP="004B3C7D">
      <w:pPr>
        <w:spacing w:after="0" w:line="240" w:lineRule="auto"/>
        <w:jc w:val="center"/>
        <w:rPr>
          <w:rFonts w:ascii="Times New Roman" w:hAnsi="Times New Roman" w:cs="Times New Roman"/>
          <w:i/>
        </w:rPr>
      </w:pPr>
    </w:p>
    <w:p w:rsidR="004B3C7D" w:rsidRPr="00265CFF" w:rsidRDefault="004B3C7D" w:rsidP="004B3C7D">
      <w:pPr>
        <w:pStyle w:val="Odlomakpopisa"/>
        <w:numPr>
          <w:ilvl w:val="0"/>
          <w:numId w:val="10"/>
        </w:numPr>
        <w:spacing w:after="0" w:line="240" w:lineRule="auto"/>
        <w:rPr>
          <w:rFonts w:ascii="Times New Roman" w:hAnsi="Times New Roman" w:cs="Times New Roman"/>
          <w:b/>
        </w:rPr>
      </w:pPr>
      <w:r w:rsidRPr="00265CFF">
        <w:rPr>
          <w:rFonts w:ascii="Times New Roman" w:hAnsi="Times New Roman" w:cs="Times New Roman"/>
          <w:b/>
        </w:rPr>
        <w:t>Poljoprivredno imanje Trnava</w:t>
      </w:r>
    </w:p>
    <w:p w:rsidR="004B3C7D" w:rsidRPr="00265CFF" w:rsidRDefault="004B3C7D" w:rsidP="004B3C7D">
      <w:pPr>
        <w:pStyle w:val="Odlomakpopisa"/>
        <w:spacing w:after="0" w:line="240" w:lineRule="auto"/>
        <w:ind w:left="360"/>
        <w:rPr>
          <w:rFonts w:ascii="Times New Roman" w:hAnsi="Times New Roman" w:cs="Times New Roman"/>
          <w:b/>
        </w:rPr>
      </w:pPr>
    </w:p>
    <w:p w:rsidR="004B3C7D" w:rsidRPr="00265CFF" w:rsidRDefault="004B3C7D" w:rsidP="004B3C7D">
      <w:pPr>
        <w:pStyle w:val="Odlomakpopisa"/>
        <w:spacing w:after="0" w:line="240" w:lineRule="auto"/>
        <w:ind w:left="0"/>
        <w:rPr>
          <w:rFonts w:ascii="Times New Roman" w:hAnsi="Times New Roman" w:cs="Times New Roman"/>
        </w:rPr>
      </w:pPr>
      <w:r w:rsidRPr="00265CFF">
        <w:rPr>
          <w:rFonts w:ascii="Times New Roman" w:hAnsi="Times New Roman" w:cs="Times New Roman"/>
        </w:rPr>
        <w:t>Poljoprivredno imanje je vanjska poljoprivredna površina koja obuhvaća građevinski objekt od 538 m2, a koji se sastoji od podruma, prizemlja sa 5 prostora, kuhinjom i sanitarnim čvorom i galerijom te poljoprivredne površine s nasadima vinograda.</w:t>
      </w:r>
    </w:p>
    <w:p w:rsidR="004B3C7D" w:rsidRPr="00265CFF" w:rsidRDefault="004B3C7D" w:rsidP="004B3C7D">
      <w:pPr>
        <w:pStyle w:val="Odlomakpopisa"/>
        <w:spacing w:after="0" w:line="240" w:lineRule="auto"/>
        <w:ind w:left="0"/>
        <w:rPr>
          <w:rFonts w:ascii="Times New Roman" w:hAnsi="Times New Roman" w:cs="Times New Roman"/>
        </w:rPr>
      </w:pPr>
      <w:r w:rsidRPr="00265CFF">
        <w:rPr>
          <w:rFonts w:ascii="Times New Roman" w:hAnsi="Times New Roman" w:cs="Times New Roman"/>
        </w:rPr>
        <w:t xml:space="preserve">Objekt se nalazi pod videonadzorom i osiguran je </w:t>
      </w:r>
      <w:r w:rsidRPr="00265CFF">
        <w:rPr>
          <w:rFonts w:ascii="Times New Roman" w:eastAsia="Times New Roman" w:hAnsi="Times New Roman" w:cs="Times New Roman"/>
          <w:color w:val="000000"/>
          <w:lang w:eastAsia="hr-HR"/>
        </w:rPr>
        <w:t>s postavljenom bravom koja onemogućava ulazak izvana.</w:t>
      </w:r>
    </w:p>
    <w:p w:rsidR="004B3C7D" w:rsidRPr="00265CFF" w:rsidRDefault="004B3C7D" w:rsidP="004B3C7D">
      <w:pPr>
        <w:spacing w:after="0" w:line="240" w:lineRule="auto"/>
        <w:rPr>
          <w:rFonts w:ascii="Times New Roman" w:hAnsi="Times New Roman" w:cs="Times New Roman"/>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U prilogu se nalaze tlocrti matične i svih područnih škola s ucrtanim evakuacijskim putevima.</w:t>
      </w:r>
    </w:p>
    <w:p w:rsidR="004B3C7D" w:rsidRPr="00265CFF" w:rsidRDefault="004B3C7D" w:rsidP="004B3C7D">
      <w:pPr>
        <w:spacing w:after="0" w:line="240" w:lineRule="auto"/>
        <w:rPr>
          <w:rFonts w:ascii="Times New Roman" w:hAnsi="Times New Roman" w:cs="Times New Roman"/>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Plan evakuacije i spašavanja za Srednju strukovnu školu Antuna Horvata, Đakovo detaljnije razrađuje sve detalje i postupanja u slučaju nastupa iznenadnog događaja.</w:t>
      </w:r>
    </w:p>
    <w:p w:rsidR="004B3C7D" w:rsidRDefault="004B3C7D" w:rsidP="004B3C7D">
      <w:pPr>
        <w:spacing w:after="0" w:line="240" w:lineRule="auto"/>
        <w:rPr>
          <w:rFonts w:ascii="Times New Roman" w:hAnsi="Times New Roman" w:cs="Times New Roman"/>
          <w:b/>
          <w:sz w:val="28"/>
          <w:szCs w:val="28"/>
        </w:rPr>
      </w:pPr>
    </w:p>
    <w:p w:rsidR="00265CFF" w:rsidRDefault="00265CFF" w:rsidP="004B3C7D">
      <w:pPr>
        <w:spacing w:after="0" w:line="240" w:lineRule="auto"/>
        <w:rPr>
          <w:rFonts w:ascii="Times New Roman" w:hAnsi="Times New Roman" w:cs="Times New Roman"/>
          <w:b/>
          <w:sz w:val="28"/>
          <w:szCs w:val="28"/>
        </w:rPr>
      </w:pPr>
    </w:p>
    <w:p w:rsidR="004B3C7D" w:rsidRDefault="004B3C7D" w:rsidP="004B3C7D">
      <w:pPr>
        <w:spacing w:after="0" w:line="240" w:lineRule="auto"/>
        <w:rPr>
          <w:rFonts w:ascii="Times New Roman" w:hAnsi="Times New Roman" w:cs="Times New Roman"/>
          <w:b/>
          <w:sz w:val="28"/>
          <w:szCs w:val="28"/>
        </w:rPr>
      </w:pPr>
    </w:p>
    <w:p w:rsidR="004B3C7D" w:rsidRDefault="004B3C7D" w:rsidP="004B3C7D">
      <w:pPr>
        <w:pStyle w:val="Odlomakpopisa"/>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PROCJENA </w:t>
      </w:r>
      <w:r w:rsidRPr="00AF5ABA">
        <w:rPr>
          <w:rFonts w:ascii="Times New Roman" w:hAnsi="Times New Roman" w:cs="Times New Roman"/>
          <w:b/>
          <w:sz w:val="28"/>
          <w:szCs w:val="28"/>
        </w:rPr>
        <w:t>PLAN</w:t>
      </w:r>
      <w:r>
        <w:rPr>
          <w:rFonts w:ascii="Times New Roman" w:hAnsi="Times New Roman" w:cs="Times New Roman"/>
          <w:b/>
          <w:sz w:val="28"/>
          <w:szCs w:val="28"/>
        </w:rPr>
        <w:t>A</w:t>
      </w:r>
      <w:r w:rsidRPr="00AF5ABA">
        <w:rPr>
          <w:rFonts w:ascii="Times New Roman" w:hAnsi="Times New Roman" w:cs="Times New Roman"/>
          <w:b/>
          <w:sz w:val="28"/>
          <w:szCs w:val="28"/>
        </w:rPr>
        <w:t xml:space="preserve"> EDUKACIJE I OBUKE</w:t>
      </w:r>
    </w:p>
    <w:p w:rsidR="004B3C7D" w:rsidRDefault="004B3C7D" w:rsidP="004B3C7D">
      <w:pPr>
        <w:spacing w:after="0" w:line="240" w:lineRule="auto"/>
        <w:rPr>
          <w:rFonts w:ascii="Times New Roman" w:hAnsi="Times New Roman" w:cs="Times New Roman"/>
          <w:b/>
          <w:sz w:val="28"/>
          <w:szCs w:val="28"/>
        </w:rPr>
      </w:pP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 xml:space="preserve">Nastavnici naše škole educirani su za prepoznavanje rizičnih ponašanja učenika i indikatora koji ukazuju na moguće prijetnje, a na način da se tijekom cijele godine provode razne radionice i predavanja koja provode vanjski suradnici i/ili stručni suradnici škole. </w:t>
      </w:r>
      <w:bookmarkStart w:id="6" w:name="_Hlk190886052"/>
      <w:r w:rsidRPr="00265CFF">
        <w:rPr>
          <w:rFonts w:ascii="Times New Roman" w:hAnsi="Times New Roman" w:cs="Times New Roman"/>
        </w:rPr>
        <w:t>Policijska postaja Đakovo redovno provodi preventivne programe za učenike naše škole te se navedeno planira nastaviti i ubuduće.</w:t>
      </w:r>
    </w:p>
    <w:bookmarkEnd w:id="6"/>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Nastavnici svakog aktiva i svi nastavnici TZK osposobljeni su za pružanje prve medicinske pomoći i rukovođenjem evakuacije i spašavanja.</w:t>
      </w: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Osobe odgovorne za provođenje Plana evakuacije i spašavanja su: ravnatelj škole Mirko Ćurić, stručna suradnica Ivana Filipčić i nastavnik Ivan Išasegi.</w:t>
      </w:r>
    </w:p>
    <w:p w:rsidR="004B3C7D" w:rsidRPr="00265CFF" w:rsidRDefault="004B3C7D" w:rsidP="004B3C7D">
      <w:pPr>
        <w:spacing w:after="0" w:line="240" w:lineRule="auto"/>
        <w:rPr>
          <w:rFonts w:ascii="Times New Roman" w:hAnsi="Times New Roman" w:cs="Times New Roman"/>
        </w:rPr>
      </w:pPr>
      <w:r w:rsidRPr="00265CFF">
        <w:rPr>
          <w:rFonts w:ascii="Times New Roman" w:hAnsi="Times New Roman" w:cs="Times New Roman"/>
        </w:rPr>
        <w:t>Navedene edukacije i osposobljavanja planiraju se redovito provoditi i ubuduće.</w:t>
      </w:r>
    </w:p>
    <w:p w:rsidR="004B3C7D" w:rsidRDefault="004B3C7D" w:rsidP="004B3C7D">
      <w:pPr>
        <w:spacing w:after="0" w:line="240" w:lineRule="auto"/>
        <w:rPr>
          <w:rFonts w:ascii="Times New Roman" w:hAnsi="Times New Roman" w:cs="Times New Roman"/>
          <w:sz w:val="24"/>
          <w:szCs w:val="24"/>
        </w:rPr>
      </w:pPr>
    </w:p>
    <w:p w:rsidR="004B3C7D" w:rsidRPr="00310171" w:rsidRDefault="004B3C7D" w:rsidP="004B3C7D">
      <w:pPr>
        <w:spacing w:after="0" w:line="240" w:lineRule="auto"/>
        <w:rPr>
          <w:rFonts w:ascii="Times New Roman" w:hAnsi="Times New Roman" w:cs="Times New Roman"/>
          <w:sz w:val="24"/>
          <w:szCs w:val="24"/>
        </w:rPr>
      </w:pPr>
    </w:p>
    <w:p w:rsidR="004B3C7D" w:rsidRDefault="004B3C7D" w:rsidP="004B3C7D">
      <w:pPr>
        <w:pStyle w:val="Odlomakpopisa"/>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PROCJENA PLANA PSIHOLOŠKE KRIZNE INTERVENCIJE</w:t>
      </w:r>
    </w:p>
    <w:p w:rsidR="004B3C7D" w:rsidRDefault="004B3C7D" w:rsidP="004B3C7D">
      <w:pPr>
        <w:pStyle w:val="Odlomakpopisa"/>
        <w:spacing w:after="0" w:line="240" w:lineRule="auto"/>
        <w:rPr>
          <w:rFonts w:ascii="Times New Roman" w:hAnsi="Times New Roman" w:cs="Times New Roman"/>
          <w:b/>
          <w:sz w:val="28"/>
          <w:szCs w:val="28"/>
        </w:rPr>
      </w:pPr>
    </w:p>
    <w:p w:rsidR="004B3C7D" w:rsidRPr="00265CFF" w:rsidRDefault="004B3C7D" w:rsidP="004B3C7D">
      <w:pPr>
        <w:pStyle w:val="Odlomakpopisa"/>
        <w:ind w:left="0"/>
        <w:jc w:val="both"/>
        <w:rPr>
          <w:rFonts w:ascii="Times New Roman" w:hAnsi="Times New Roman" w:cs="Times New Roman"/>
        </w:rPr>
      </w:pPr>
      <w:r w:rsidRPr="00265CFF">
        <w:rPr>
          <w:rFonts w:ascii="Times New Roman" w:hAnsi="Times New Roman" w:cs="Times New Roman"/>
        </w:rPr>
        <w:t>Tim za psihološke krizne intervencije, koji je imenovalo Ministarstvo, uključuje se u rad u školi nakon neuobičajeno teških događaja, kao što su:</w:t>
      </w:r>
    </w:p>
    <w:p w:rsidR="00265CFF" w:rsidRDefault="004B3C7D" w:rsidP="00265CFF">
      <w:pPr>
        <w:pStyle w:val="Odlomakpopisa"/>
        <w:numPr>
          <w:ilvl w:val="6"/>
          <w:numId w:val="10"/>
        </w:numPr>
        <w:ind w:left="426"/>
        <w:jc w:val="both"/>
        <w:rPr>
          <w:rFonts w:ascii="Times New Roman" w:hAnsi="Times New Roman" w:cs="Times New Roman"/>
        </w:rPr>
      </w:pPr>
      <w:r w:rsidRPr="00265CFF">
        <w:rPr>
          <w:rFonts w:ascii="Times New Roman" w:hAnsi="Times New Roman" w:cs="Times New Roman"/>
        </w:rPr>
        <w:t xml:space="preserve">događaj u kojem je netko ozbiljno ozlijeđen ili ugrožen (na primjer: kad dijete ili djelatnik ustanove doživi ranjavanje, silovanje, talačku krizu, pokušaj ubojstva ili samoubojstva…) </w:t>
      </w:r>
    </w:p>
    <w:p w:rsidR="00265CFF" w:rsidRDefault="004B3C7D" w:rsidP="00265CFF">
      <w:pPr>
        <w:pStyle w:val="Odlomakpopisa"/>
        <w:numPr>
          <w:ilvl w:val="6"/>
          <w:numId w:val="10"/>
        </w:numPr>
        <w:ind w:left="426"/>
        <w:jc w:val="both"/>
        <w:rPr>
          <w:rFonts w:ascii="Times New Roman" w:hAnsi="Times New Roman" w:cs="Times New Roman"/>
        </w:rPr>
      </w:pPr>
      <w:r w:rsidRPr="00265CFF">
        <w:rPr>
          <w:rFonts w:ascii="Times New Roman" w:hAnsi="Times New Roman" w:cs="Times New Roman"/>
        </w:rPr>
        <w:t xml:space="preserve">stradavanje sa smrtnim posljedicama (na primjer: samoubojstvo, ubojstvo, utapanje, prometna nesreća, nesretni slučaj), </w:t>
      </w:r>
    </w:p>
    <w:p w:rsidR="004B3C7D" w:rsidRPr="00265CFF" w:rsidRDefault="004B3C7D" w:rsidP="00265CFF">
      <w:pPr>
        <w:pStyle w:val="Odlomakpopisa"/>
        <w:numPr>
          <w:ilvl w:val="6"/>
          <w:numId w:val="10"/>
        </w:numPr>
        <w:ind w:left="426"/>
        <w:jc w:val="both"/>
        <w:rPr>
          <w:rFonts w:ascii="Times New Roman" w:hAnsi="Times New Roman" w:cs="Times New Roman"/>
        </w:rPr>
      </w:pPr>
      <w:r w:rsidRPr="00265CFF">
        <w:rPr>
          <w:rFonts w:ascii="Times New Roman" w:hAnsi="Times New Roman" w:cs="Times New Roman"/>
        </w:rPr>
        <w:t xml:space="preserve">katastrofa u kojoj je došlo do većih šteta i/ili ljudskih gubitaka (na primjer: poplava, požar).  </w:t>
      </w:r>
    </w:p>
    <w:p w:rsidR="004B3C7D" w:rsidRPr="00265CFF" w:rsidRDefault="004B3C7D" w:rsidP="004B3C7D">
      <w:pPr>
        <w:pStyle w:val="Odlomakpopisa"/>
        <w:ind w:left="0"/>
        <w:jc w:val="both"/>
        <w:rPr>
          <w:rFonts w:ascii="Times New Roman" w:hAnsi="Times New Roman" w:cs="Times New Roman"/>
        </w:rPr>
      </w:pPr>
      <w:r w:rsidRPr="00265CFF">
        <w:rPr>
          <w:rFonts w:ascii="Times New Roman" w:hAnsi="Times New Roman" w:cs="Times New Roman"/>
        </w:rPr>
        <w:t xml:space="preserve">Ravnatelj i stručni tim ustanove utvrđuju postoji li potreba za kriznom intervencijom te prikupljaju sve potrebne informacije. </w:t>
      </w:r>
    </w:p>
    <w:p w:rsidR="004B3C7D" w:rsidRPr="00265CFF" w:rsidRDefault="004B3C7D" w:rsidP="004B3C7D">
      <w:pPr>
        <w:pStyle w:val="Odlomakpopisa"/>
        <w:ind w:left="0"/>
        <w:jc w:val="both"/>
        <w:rPr>
          <w:rFonts w:ascii="Times New Roman" w:hAnsi="Times New Roman" w:cs="Times New Roman"/>
        </w:rPr>
      </w:pPr>
      <w:r w:rsidRPr="00265CFF">
        <w:rPr>
          <w:rFonts w:ascii="Times New Roman" w:hAnsi="Times New Roman" w:cs="Times New Roman"/>
        </w:rPr>
        <w:t>Ravnatelj ustanove informira o kriznom događaju i podnosi zahtjev za pokretanjem krizne intervencije.</w:t>
      </w:r>
    </w:p>
    <w:p w:rsidR="006B3CD4" w:rsidRPr="00BF0488" w:rsidRDefault="006B3CD4" w:rsidP="004B3C7D">
      <w:pPr>
        <w:pStyle w:val="Odlomakpopisa"/>
        <w:ind w:left="0"/>
        <w:jc w:val="both"/>
        <w:rPr>
          <w:rFonts w:ascii="Times New Roman" w:hAnsi="Times New Roman" w:cs="Times New Roman"/>
          <w:sz w:val="24"/>
          <w:szCs w:val="24"/>
        </w:rPr>
      </w:pPr>
    </w:p>
    <w:p w:rsidR="004B3C7D" w:rsidRPr="00491005" w:rsidRDefault="004B3C7D" w:rsidP="004B3C7D">
      <w:pPr>
        <w:spacing w:after="0" w:line="240" w:lineRule="auto"/>
        <w:rPr>
          <w:rFonts w:ascii="Times New Roman" w:hAnsi="Times New Roman" w:cs="Times New Roman"/>
          <w:b/>
          <w:sz w:val="28"/>
          <w:szCs w:val="28"/>
        </w:rPr>
      </w:pPr>
    </w:p>
    <w:p w:rsidR="004B3C7D" w:rsidRDefault="004B3C7D" w:rsidP="004B3C7D">
      <w:pPr>
        <w:pStyle w:val="Odlomakpopisa"/>
        <w:numPr>
          <w:ilvl w:val="0"/>
          <w:numId w:val="1"/>
        </w:numPr>
        <w:spacing w:after="0" w:line="240" w:lineRule="auto"/>
        <w:rPr>
          <w:rFonts w:ascii="Times New Roman" w:hAnsi="Times New Roman" w:cs="Times New Roman"/>
          <w:b/>
          <w:sz w:val="28"/>
          <w:szCs w:val="28"/>
        </w:rPr>
      </w:pPr>
      <w:r>
        <w:rPr>
          <w:rFonts w:ascii="Times New Roman" w:hAnsi="Times New Roman" w:cs="Times New Roman"/>
          <w:b/>
          <w:sz w:val="28"/>
          <w:szCs w:val="28"/>
        </w:rPr>
        <w:t>PROCJENA PLANA SURADNJE I KOMUNIKACIJE S RELEVANTNIM DIONICIMA</w:t>
      </w:r>
    </w:p>
    <w:p w:rsidR="004B3C7D" w:rsidRDefault="004B3C7D" w:rsidP="004B3C7D">
      <w:pPr>
        <w:spacing w:after="0" w:line="240" w:lineRule="auto"/>
        <w:rPr>
          <w:rFonts w:ascii="Times New Roman" w:hAnsi="Times New Roman" w:cs="Times New Roman"/>
          <w:b/>
          <w:sz w:val="28"/>
          <w:szCs w:val="28"/>
        </w:rPr>
      </w:pPr>
    </w:p>
    <w:p w:rsidR="004B3C7D" w:rsidRPr="006B11EF" w:rsidRDefault="004B3C7D" w:rsidP="004B3C7D">
      <w:pPr>
        <w:spacing w:after="0" w:line="240" w:lineRule="auto"/>
        <w:rPr>
          <w:rFonts w:ascii="Times New Roman" w:hAnsi="Times New Roman" w:cs="Times New Roman"/>
        </w:rPr>
      </w:pPr>
      <w:r w:rsidRPr="006B11EF">
        <w:rPr>
          <w:rFonts w:ascii="Times New Roman" w:hAnsi="Times New Roman" w:cs="Times New Roman"/>
        </w:rPr>
        <w:t>Policijska postaja Đakovo redovno provodi preventivne programe za učenike naše škole te se navedeno planira nastaviti i ubuduće.</w:t>
      </w:r>
    </w:p>
    <w:p w:rsidR="004B3C7D" w:rsidRPr="006B11EF" w:rsidRDefault="004B3C7D" w:rsidP="004B3C7D">
      <w:pPr>
        <w:spacing w:after="0" w:line="240" w:lineRule="auto"/>
        <w:rPr>
          <w:rFonts w:ascii="Times New Roman" w:hAnsi="Times New Roman" w:cs="Times New Roman"/>
        </w:rPr>
      </w:pPr>
      <w:r w:rsidRPr="006B11EF">
        <w:rPr>
          <w:rFonts w:ascii="Times New Roman" w:hAnsi="Times New Roman" w:cs="Times New Roman"/>
        </w:rPr>
        <w:t>Ispunjeni su svi standardi vezani uz protupožarnu zaštitu. Komunikacijski kanali s lokalnom vatrogasnom postajom uspostavljen je na način da se u slučaju požara zove broj 112 odnosno 193 ili nastavnika Darka Skorupa s položenim vatrogasnim osposobljavanjem koji potom alarmira ostale članove. Izrađena je procedura za slučaj požara i evakuacijski putevi. Vježbe evakuacije provode se najmanje 1-2 puta godišnje. Svi radnici škole osposobljeni su za korištenje vatrogasnih aparata i postupanje u hitnim situacijama vezanim za požare. Vatrogasnim vozilima osiguran je nesmetan prilaz školi.</w:t>
      </w:r>
    </w:p>
    <w:p w:rsidR="004B3C7D" w:rsidRPr="006B11EF" w:rsidRDefault="004B3C7D" w:rsidP="004B3C7D">
      <w:pPr>
        <w:spacing w:after="0" w:line="240" w:lineRule="auto"/>
        <w:rPr>
          <w:rFonts w:ascii="Times New Roman" w:hAnsi="Times New Roman" w:cs="Times New Roman"/>
        </w:rPr>
      </w:pPr>
      <w:r w:rsidRPr="006B11EF">
        <w:rPr>
          <w:rFonts w:ascii="Times New Roman" w:hAnsi="Times New Roman" w:cs="Times New Roman"/>
        </w:rPr>
        <w:t>Većina osoblja educirana je za pružanje prve pomoći, a komunikacijski kanali sa hitnim službama uspostavljeni su na način da se u slučaju hitnog slučaja kontaktira broj 112 odnosno 194. Vozilima hitne pomoći osiguran je nesmetan prilaz školi.</w:t>
      </w:r>
    </w:p>
    <w:p w:rsidR="004B3C7D" w:rsidRPr="006B11EF" w:rsidRDefault="004B3C7D" w:rsidP="004B3C7D">
      <w:pPr>
        <w:spacing w:after="0" w:line="240" w:lineRule="auto"/>
        <w:rPr>
          <w:rFonts w:ascii="Times New Roman" w:hAnsi="Times New Roman" w:cs="Times New Roman"/>
        </w:rPr>
      </w:pPr>
      <w:r w:rsidRPr="006B11EF">
        <w:rPr>
          <w:rFonts w:ascii="Times New Roman" w:hAnsi="Times New Roman" w:cs="Times New Roman"/>
        </w:rPr>
        <w:t>O potencijalnim rizicima roditelji se informiraju na roditeljskim sastancima, individualnim sastancima (razrednik-roditelj, ravnatelj-stručni suradnik-roditelj) i putem viber grupa. Navedeni kanali su učinkoviti. Roditelji su upoznati s navedenim načinom komunikacije i zadovoljni su. Roditelji nisu uključeni u provedbu sigurnosnih mjera u školi (u smislu volontiranja, donacija i slično).</w:t>
      </w:r>
    </w:p>
    <w:p w:rsidR="004B3C7D" w:rsidRDefault="004B3C7D" w:rsidP="00DA7C8F">
      <w:pPr>
        <w:spacing w:after="0" w:line="240" w:lineRule="auto"/>
        <w:rPr>
          <w:rFonts w:ascii="Times New Roman" w:hAnsi="Times New Roman" w:cs="Times New Roman"/>
          <w:sz w:val="24"/>
          <w:szCs w:val="24"/>
        </w:rPr>
      </w:pPr>
    </w:p>
    <w:p w:rsidR="006B11EF" w:rsidRDefault="006B11EF" w:rsidP="00DA7C8F">
      <w:pPr>
        <w:spacing w:after="0" w:line="240" w:lineRule="auto"/>
        <w:rPr>
          <w:rFonts w:ascii="Times New Roman" w:hAnsi="Times New Roman" w:cs="Times New Roman"/>
          <w:sz w:val="24"/>
          <w:szCs w:val="24"/>
        </w:rPr>
      </w:pPr>
    </w:p>
    <w:p w:rsidR="006B11EF" w:rsidRDefault="006B11EF" w:rsidP="00DA7C8F">
      <w:pPr>
        <w:spacing w:after="0" w:line="240" w:lineRule="auto"/>
        <w:rPr>
          <w:rFonts w:ascii="Times New Roman" w:hAnsi="Times New Roman" w:cs="Times New Roman"/>
          <w:sz w:val="24"/>
          <w:szCs w:val="24"/>
        </w:rPr>
      </w:pPr>
    </w:p>
    <w:p w:rsidR="00AD1E61" w:rsidRDefault="00AD1E61" w:rsidP="00DA7C8F">
      <w:pPr>
        <w:spacing w:after="0" w:line="240" w:lineRule="auto"/>
        <w:rPr>
          <w:rFonts w:ascii="Times New Roman" w:hAnsi="Times New Roman" w:cs="Times New Roman"/>
          <w:sz w:val="24"/>
          <w:szCs w:val="24"/>
        </w:rPr>
      </w:pPr>
    </w:p>
    <w:p w:rsidR="00AD1E61" w:rsidRPr="00AD1E61" w:rsidRDefault="006B3CD4" w:rsidP="00AD1E61">
      <w:pPr>
        <w:pBdr>
          <w:top w:val="double" w:sz="4" w:space="1" w:color="auto"/>
          <w:left w:val="double" w:sz="4" w:space="4" w:color="auto"/>
          <w:bottom w:val="double" w:sz="4" w:space="1" w:color="auto"/>
          <w:right w:val="double" w:sz="4" w:space="4" w:color="auto"/>
        </w:pBdr>
        <w:shd w:val="clear" w:color="auto" w:fill="2E74B5" w:themeFill="accent1" w:themeFillShade="BF"/>
        <w:jc w:val="center"/>
        <w:rPr>
          <w:rFonts w:ascii="Arial" w:hAnsi="Arial" w:cs="Arial"/>
          <w:color w:val="FFFFFF" w:themeColor="background1"/>
          <w:sz w:val="32"/>
          <w:szCs w:val="32"/>
        </w:rPr>
      </w:pPr>
      <w:bookmarkStart w:id="7" w:name="_Toc190688119"/>
      <w:r>
        <w:rPr>
          <w:rFonts w:ascii="Arial" w:hAnsi="Arial" w:cs="Arial"/>
          <w:b/>
          <w:color w:val="FFFFFF" w:themeColor="background1"/>
          <w:sz w:val="32"/>
          <w:szCs w:val="32"/>
        </w:rPr>
        <w:lastRenderedPageBreak/>
        <w:t xml:space="preserve">UKUPNA </w:t>
      </w:r>
      <w:r w:rsidR="00AD1E61" w:rsidRPr="00AD1E61">
        <w:rPr>
          <w:rFonts w:ascii="Arial" w:hAnsi="Arial" w:cs="Arial"/>
          <w:b/>
          <w:color w:val="FFFFFF" w:themeColor="background1"/>
          <w:sz w:val="32"/>
          <w:szCs w:val="32"/>
        </w:rPr>
        <w:t>P</w:t>
      </w:r>
      <w:bookmarkEnd w:id="7"/>
      <w:r w:rsidR="00875439">
        <w:rPr>
          <w:rFonts w:ascii="Arial" w:hAnsi="Arial" w:cs="Arial"/>
          <w:b/>
          <w:color w:val="FFFFFF" w:themeColor="background1"/>
          <w:sz w:val="32"/>
          <w:szCs w:val="32"/>
        </w:rPr>
        <w:t>ROCJENA POSTOJEĆEG STANJA</w:t>
      </w:r>
      <w:r w:rsidR="00AD1E61" w:rsidRPr="00AD1E61">
        <w:rPr>
          <w:rFonts w:ascii="Arial" w:hAnsi="Arial" w:cs="Arial"/>
          <w:b/>
          <w:color w:val="FFFFFF" w:themeColor="background1"/>
          <w:sz w:val="32"/>
          <w:szCs w:val="32"/>
        </w:rPr>
        <w:t xml:space="preserve"> </w:t>
      </w:r>
    </w:p>
    <w:p w:rsidR="00AD1E61" w:rsidRPr="00AD1E61" w:rsidRDefault="00AD1E61" w:rsidP="00AD1E61">
      <w:pPr>
        <w:jc w:val="both"/>
        <w:rPr>
          <w:rFonts w:ascii="Arial" w:hAnsi="Arial" w:cs="Arial"/>
          <w:b/>
          <w:color w:val="0D0D0D"/>
          <w:sz w:val="20"/>
          <w:szCs w:val="20"/>
        </w:rPr>
      </w:pPr>
    </w:p>
    <w:p w:rsidR="00AD1E61" w:rsidRPr="00F55640" w:rsidRDefault="00AD1E61" w:rsidP="00AD1E61">
      <w:pPr>
        <w:jc w:val="both"/>
        <w:rPr>
          <w:rFonts w:ascii="Times New Roman" w:hAnsi="Times New Roman" w:cs="Times New Roman"/>
        </w:rPr>
      </w:pPr>
      <w:r w:rsidRPr="00F55640">
        <w:rPr>
          <w:rFonts w:ascii="Times New Roman" w:hAnsi="Times New Roman" w:cs="Times New Roman"/>
        </w:rPr>
        <w:t xml:space="preserve">Sigurnosna prosudba temelji se na procjeni rizika da će se u zoni škole dogoditi ozbiljan sigurnosni incident. Procjena rizika se sastoji od procjene prijetnje i procjene ranjivosti. Procjena prijetnje nam ukazuje na sigurnosne izazove koji bi mogli koincidirati s ozbiljnim sigurnosnim incidentima te na vjerojatnost da će se takav incident dogoditi u zoni škole. Procjena ranjivosti nam ukazuje na sigurnosne nedostatke škole koji mogu pogodovati realizaciji ozbiljnog sigurnosnog incidenta te mogu negativno utjecati na opseg posljedica. </w:t>
      </w:r>
    </w:p>
    <w:p w:rsidR="00AD1E61" w:rsidRPr="00AD1E61" w:rsidRDefault="00AD1E61" w:rsidP="00AD1E61">
      <w:pPr>
        <w:jc w:val="both"/>
        <w:rPr>
          <w:rFonts w:ascii="Arial" w:hAnsi="Arial" w:cs="Arial"/>
          <w:color w:val="0D0D0D"/>
          <w:sz w:val="20"/>
          <w:szCs w:val="20"/>
        </w:rPr>
      </w:pPr>
    </w:p>
    <w:p w:rsidR="00AD1E61" w:rsidRPr="00AD1E61" w:rsidRDefault="00AD1E61" w:rsidP="00AD1E61">
      <w:pPr>
        <w:pBdr>
          <w:top w:val="single" w:sz="4" w:space="1" w:color="auto"/>
          <w:left w:val="single" w:sz="4" w:space="4" w:color="auto"/>
          <w:bottom w:val="single" w:sz="4" w:space="1" w:color="auto"/>
          <w:right w:val="single" w:sz="4" w:space="4" w:color="auto"/>
        </w:pBdr>
        <w:shd w:val="clear" w:color="auto" w:fill="2E74B5" w:themeFill="accent1" w:themeFillShade="BF"/>
        <w:jc w:val="both"/>
        <w:rPr>
          <w:rFonts w:ascii="Arial" w:hAnsi="Arial" w:cs="Arial"/>
          <w:b/>
          <w:color w:val="FFFFFF" w:themeColor="background1"/>
          <w:sz w:val="24"/>
          <w:szCs w:val="20"/>
        </w:rPr>
      </w:pPr>
      <w:bookmarkStart w:id="8" w:name="_Toc190688120"/>
      <w:r w:rsidRPr="00AD1E61">
        <w:rPr>
          <w:rFonts w:ascii="Arial" w:hAnsi="Arial" w:cs="Arial"/>
          <w:b/>
          <w:color w:val="FFFFFF" w:themeColor="background1"/>
          <w:sz w:val="24"/>
          <w:szCs w:val="20"/>
        </w:rPr>
        <w:t>1. Procjena prijetnje</w:t>
      </w:r>
      <w:bookmarkEnd w:id="8"/>
    </w:p>
    <w:p w:rsidR="00AD1E61" w:rsidRPr="00F55640" w:rsidRDefault="00AD1E61" w:rsidP="00AD1E61">
      <w:pPr>
        <w:jc w:val="both"/>
        <w:rPr>
          <w:rFonts w:ascii="Times New Roman" w:hAnsi="Times New Roman" w:cs="Times New Roman"/>
        </w:rPr>
      </w:pPr>
      <w:r w:rsidRPr="00F55640">
        <w:rPr>
          <w:rFonts w:ascii="Times New Roman" w:hAnsi="Times New Roman" w:cs="Times New Roman"/>
        </w:rPr>
        <w:t>Procjena prijetnje zasniva se na odnosu sigurnosnih događaja i broja učenika u školi (pogledajte Tablicu 1). Analizirano je 15 indikatora sigurnosne prijetnje za trogodišnje razdoblje (za školske godine 2022./2023., 2023./2024. i prvu polovicu školske godine 2024./2025).</w:t>
      </w:r>
      <w:r w:rsidRPr="00F55640">
        <w:rPr>
          <w:rFonts w:ascii="Times New Roman" w:hAnsi="Times New Roman" w:cs="Times New Roman"/>
        </w:rPr>
        <w:footnoteReference w:id="1"/>
      </w:r>
      <w:r w:rsidRPr="00F55640">
        <w:rPr>
          <w:rFonts w:ascii="Times New Roman" w:hAnsi="Times New Roman" w:cs="Times New Roman"/>
        </w:rPr>
        <w:t xml:space="preserve"> Višegodišnja analiza nam omogućava da dobijemo prikaz aktualnog stanja, ali i mogućnost predviđanja razvoja opsega prijetnje u narednom razdoblju. </w:t>
      </w:r>
      <w:r w:rsidRPr="00F55640">
        <w:rPr>
          <w:rFonts w:ascii="Times New Roman" w:hAnsi="Times New Roman" w:cs="Times New Roman"/>
        </w:rPr>
        <w:tab/>
      </w:r>
    </w:p>
    <w:p w:rsidR="002F10E8" w:rsidRPr="00F55640" w:rsidRDefault="00AD1E61" w:rsidP="00AD1E61">
      <w:pPr>
        <w:jc w:val="both"/>
        <w:rPr>
          <w:rFonts w:ascii="Times New Roman" w:hAnsi="Times New Roman" w:cs="Times New Roman"/>
        </w:rPr>
      </w:pPr>
      <w:r w:rsidRPr="00F55640">
        <w:rPr>
          <w:rFonts w:ascii="Times New Roman" w:hAnsi="Times New Roman" w:cs="Times New Roman"/>
        </w:rPr>
        <w:t xml:space="preserve">Za školsku godinu 2024./2025. utvrđeno je postojanje </w:t>
      </w:r>
      <w:r w:rsidR="00DD4A91" w:rsidRPr="00F55640">
        <w:rPr>
          <w:rFonts w:ascii="Times New Roman" w:hAnsi="Times New Roman" w:cs="Times New Roman"/>
        </w:rPr>
        <w:t>259</w:t>
      </w:r>
      <w:r w:rsidRPr="00F55640">
        <w:rPr>
          <w:rFonts w:ascii="Times New Roman" w:hAnsi="Times New Roman" w:cs="Times New Roman"/>
        </w:rPr>
        <w:t xml:space="preserve"> sigurnosno interesantnih događaja. Kada taj broj podijelimo s brojem učenika dobijemo </w:t>
      </w:r>
      <w:r w:rsidR="00DD4A91" w:rsidRPr="00F55640">
        <w:rPr>
          <w:rFonts w:ascii="Times New Roman" w:hAnsi="Times New Roman" w:cs="Times New Roman"/>
        </w:rPr>
        <w:t>0,43</w:t>
      </w:r>
      <w:r w:rsidRPr="00F55640">
        <w:rPr>
          <w:rFonts w:ascii="Times New Roman" w:hAnsi="Times New Roman" w:cs="Times New Roman"/>
        </w:rPr>
        <w:t xml:space="preserve"> događaja po učeniku. Time se </w:t>
      </w:r>
      <w:r w:rsidR="007A7D49" w:rsidRPr="00F55640">
        <w:rPr>
          <w:rFonts w:ascii="Times New Roman" w:hAnsi="Times New Roman" w:cs="Times New Roman"/>
        </w:rPr>
        <w:t>Srednja strukovna škola Antuna Horvata, Đakovo</w:t>
      </w:r>
      <w:r w:rsidRPr="00F55640">
        <w:rPr>
          <w:rFonts w:ascii="Times New Roman" w:hAnsi="Times New Roman" w:cs="Times New Roman"/>
        </w:rPr>
        <w:t xml:space="preserve"> svrstava među škole s</w:t>
      </w:r>
      <w:r w:rsidR="00296DCF" w:rsidRPr="00F55640">
        <w:rPr>
          <w:rFonts w:ascii="Times New Roman" w:hAnsi="Times New Roman" w:cs="Times New Roman"/>
        </w:rPr>
        <w:t>a srednjom razinom prijetnj</w:t>
      </w:r>
      <w:r w:rsidR="008B0194" w:rsidRPr="00F55640">
        <w:rPr>
          <w:rFonts w:ascii="Times New Roman" w:hAnsi="Times New Roman" w:cs="Times New Roman"/>
        </w:rPr>
        <w:t>e</w:t>
      </w:r>
      <w:r w:rsidR="00296DCF" w:rsidRPr="00F55640">
        <w:rPr>
          <w:rFonts w:ascii="Times New Roman" w:hAnsi="Times New Roman" w:cs="Times New Roman"/>
        </w:rPr>
        <w:t>.</w:t>
      </w:r>
      <w:r w:rsidRPr="00F55640">
        <w:rPr>
          <w:rFonts w:ascii="Times New Roman" w:hAnsi="Times New Roman" w:cs="Times New Roman"/>
        </w:rPr>
        <w:t xml:space="preserve"> </w:t>
      </w:r>
    </w:p>
    <w:p w:rsidR="00AD1E61" w:rsidRPr="00F55640" w:rsidRDefault="00AD1E61" w:rsidP="00AD1E61">
      <w:pPr>
        <w:jc w:val="both"/>
        <w:rPr>
          <w:rFonts w:ascii="Times New Roman" w:hAnsi="Times New Roman" w:cs="Times New Roman"/>
        </w:rPr>
      </w:pPr>
      <w:r w:rsidRPr="00F55640">
        <w:rPr>
          <w:rFonts w:ascii="Times New Roman" w:hAnsi="Times New Roman" w:cs="Times New Roman"/>
        </w:rPr>
        <w:t xml:space="preserve">Ako pogledamo trend, možemo vidjeti da se u narednom razdoblju očekuje porast broja sigurnosnih događaja. Za sljedeću školsku godinu procjenjuje se porast od </w:t>
      </w:r>
      <w:r w:rsidR="007D3C48" w:rsidRPr="00F55640">
        <w:rPr>
          <w:rFonts w:ascii="Times New Roman" w:hAnsi="Times New Roman" w:cs="Times New Roman"/>
        </w:rPr>
        <w:t>0</w:t>
      </w:r>
      <w:r w:rsidRPr="00F55640">
        <w:rPr>
          <w:rFonts w:ascii="Times New Roman" w:hAnsi="Times New Roman" w:cs="Times New Roman"/>
        </w:rPr>
        <w:t>,</w:t>
      </w:r>
      <w:r w:rsidR="007D3C48" w:rsidRPr="00F55640">
        <w:rPr>
          <w:rFonts w:ascii="Times New Roman" w:hAnsi="Times New Roman" w:cs="Times New Roman"/>
        </w:rPr>
        <w:t>5</w:t>
      </w:r>
      <w:r w:rsidRPr="00F55640">
        <w:rPr>
          <w:rFonts w:ascii="Times New Roman" w:hAnsi="Times New Roman" w:cs="Times New Roman"/>
        </w:rPr>
        <w:t>%. Sukladno tom podatku, možemo procijeniti da će</w:t>
      </w:r>
      <w:r w:rsidR="007D3C48" w:rsidRPr="00F55640">
        <w:rPr>
          <w:rFonts w:ascii="Times New Roman" w:hAnsi="Times New Roman" w:cs="Times New Roman"/>
        </w:rPr>
        <w:t xml:space="preserve"> razina prijetnje u slijedećoj školskoj godini biti još veća.</w:t>
      </w:r>
    </w:p>
    <w:tbl>
      <w:tblPr>
        <w:tblpPr w:leftFromText="180" w:rightFromText="180" w:vertAnchor="text" w:horzAnchor="margin" w:tblpY="234"/>
        <w:tblW w:w="8279" w:type="dxa"/>
        <w:tblLook w:val="04A0" w:firstRow="1" w:lastRow="0" w:firstColumn="1" w:lastColumn="0" w:noHBand="0" w:noVBand="1"/>
      </w:tblPr>
      <w:tblGrid>
        <w:gridCol w:w="495"/>
        <w:gridCol w:w="3039"/>
        <w:gridCol w:w="1026"/>
        <w:gridCol w:w="1026"/>
        <w:gridCol w:w="1350"/>
        <w:gridCol w:w="1026"/>
        <w:gridCol w:w="1026"/>
      </w:tblGrid>
      <w:tr w:rsidR="000C4771" w:rsidRPr="000C4771" w:rsidTr="002F10E8">
        <w:trPr>
          <w:trHeight w:val="259"/>
        </w:trPr>
        <w:tc>
          <w:tcPr>
            <w:tcW w:w="8279" w:type="dxa"/>
            <w:gridSpan w:val="7"/>
            <w:tcBorders>
              <w:top w:val="single" w:sz="8" w:space="0" w:color="auto"/>
              <w:left w:val="single" w:sz="8" w:space="0" w:color="auto"/>
              <w:bottom w:val="single" w:sz="8" w:space="0" w:color="auto"/>
              <w:right w:val="single" w:sz="8" w:space="0" w:color="000000"/>
            </w:tcBorders>
            <w:shd w:val="clear" w:color="000000" w:fill="FF0000"/>
            <w:noWrap/>
            <w:vAlign w:val="bottom"/>
            <w:hideMark/>
          </w:tcPr>
          <w:p w:rsidR="000C4771" w:rsidRPr="000C4771" w:rsidRDefault="000C4771" w:rsidP="000C4771">
            <w:pPr>
              <w:spacing w:after="0" w:line="240" w:lineRule="auto"/>
              <w:jc w:val="center"/>
              <w:rPr>
                <w:rFonts w:ascii="Calibri" w:eastAsia="Times New Roman" w:hAnsi="Calibri" w:cs="Calibri"/>
                <w:color w:val="000000"/>
                <w:sz w:val="28"/>
                <w:szCs w:val="28"/>
                <w:lang w:eastAsia="hr-HR"/>
              </w:rPr>
            </w:pPr>
            <w:r w:rsidRPr="000C4771">
              <w:rPr>
                <w:rFonts w:ascii="Calibri" w:eastAsia="Times New Roman" w:hAnsi="Calibri" w:cs="Calibri"/>
                <w:color w:val="000000"/>
                <w:sz w:val="28"/>
                <w:szCs w:val="28"/>
                <w:lang w:eastAsia="hr-HR"/>
              </w:rPr>
              <w:t>Procjena prijetnje</w:t>
            </w:r>
          </w:p>
        </w:tc>
      </w:tr>
      <w:tr w:rsidR="000C4771" w:rsidRPr="000C4771" w:rsidTr="002F10E8">
        <w:trPr>
          <w:trHeight w:val="479"/>
        </w:trPr>
        <w:tc>
          <w:tcPr>
            <w:tcW w:w="495" w:type="dxa"/>
            <w:tcBorders>
              <w:top w:val="nil"/>
              <w:left w:val="single" w:sz="8" w:space="0" w:color="auto"/>
              <w:bottom w:val="nil"/>
              <w:right w:val="single" w:sz="4" w:space="0" w:color="auto"/>
            </w:tcBorders>
            <w:shd w:val="clear" w:color="000000" w:fill="BFBFBF"/>
            <w:noWrap/>
            <w:vAlign w:val="bottom"/>
            <w:hideMark/>
          </w:tcPr>
          <w:p w:rsidR="000C4771" w:rsidRPr="000C4771" w:rsidRDefault="000C4771" w:rsidP="000C4771">
            <w:pPr>
              <w:spacing w:after="0" w:line="240" w:lineRule="auto"/>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3039" w:type="dxa"/>
            <w:tcBorders>
              <w:top w:val="nil"/>
              <w:left w:val="nil"/>
              <w:bottom w:val="nil"/>
              <w:right w:val="single" w:sz="4" w:space="0" w:color="auto"/>
            </w:tcBorders>
            <w:shd w:val="clear" w:color="000000" w:fill="BFBFBF"/>
            <w:noWrap/>
            <w:vAlign w:val="bottom"/>
            <w:hideMark/>
          </w:tcPr>
          <w:p w:rsidR="000C4771" w:rsidRPr="000C4771" w:rsidRDefault="000C4771" w:rsidP="000C4771">
            <w:pPr>
              <w:spacing w:after="0" w:line="240" w:lineRule="auto"/>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317" w:type="dxa"/>
            <w:tcBorders>
              <w:top w:val="nil"/>
              <w:left w:val="nil"/>
              <w:bottom w:val="nil"/>
              <w:right w:val="single" w:sz="4"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2022/23.</w:t>
            </w:r>
          </w:p>
        </w:tc>
        <w:tc>
          <w:tcPr>
            <w:tcW w:w="1026" w:type="dxa"/>
            <w:tcBorders>
              <w:top w:val="nil"/>
              <w:left w:val="nil"/>
              <w:bottom w:val="nil"/>
              <w:right w:val="single" w:sz="4"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2023/24.</w:t>
            </w:r>
          </w:p>
        </w:tc>
        <w:tc>
          <w:tcPr>
            <w:tcW w:w="1350" w:type="dxa"/>
            <w:tcBorders>
              <w:top w:val="nil"/>
              <w:left w:val="nil"/>
              <w:bottom w:val="nil"/>
              <w:right w:val="single" w:sz="4" w:space="0" w:color="auto"/>
            </w:tcBorders>
            <w:shd w:val="clear" w:color="000000" w:fill="BFBFBF"/>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2024/25. polugodište</w:t>
            </w:r>
          </w:p>
        </w:tc>
        <w:tc>
          <w:tcPr>
            <w:tcW w:w="1026" w:type="dxa"/>
            <w:tcBorders>
              <w:top w:val="nil"/>
              <w:left w:val="nil"/>
              <w:bottom w:val="nil"/>
              <w:right w:val="single" w:sz="4" w:space="0" w:color="auto"/>
            </w:tcBorders>
            <w:shd w:val="clear" w:color="000000" w:fill="BFBFBF"/>
            <w:vAlign w:val="center"/>
            <w:hideMark/>
          </w:tcPr>
          <w:p w:rsid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2024/25.</w:t>
            </w:r>
          </w:p>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 xml:space="preserve"> x 2</w:t>
            </w:r>
          </w:p>
        </w:tc>
        <w:tc>
          <w:tcPr>
            <w:tcW w:w="1026" w:type="dxa"/>
            <w:tcBorders>
              <w:top w:val="nil"/>
              <w:left w:val="nil"/>
              <w:bottom w:val="nil"/>
              <w:right w:val="single" w:sz="8" w:space="0" w:color="auto"/>
            </w:tcBorders>
            <w:shd w:val="clear" w:color="000000" w:fill="BFBFBF"/>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2025/26. trend</w:t>
            </w:r>
          </w:p>
        </w:tc>
      </w:tr>
      <w:tr w:rsidR="000C4771" w:rsidRPr="000C4771" w:rsidTr="000C4771">
        <w:trPr>
          <w:trHeight w:val="480"/>
        </w:trPr>
        <w:tc>
          <w:tcPr>
            <w:tcW w:w="495" w:type="dxa"/>
            <w:tcBorders>
              <w:top w:val="single" w:sz="8" w:space="0" w:color="auto"/>
              <w:left w:val="single" w:sz="8" w:space="0" w:color="auto"/>
              <w:bottom w:val="single" w:sz="8" w:space="0" w:color="auto"/>
              <w:right w:val="nil"/>
            </w:tcBorders>
            <w:shd w:val="clear" w:color="000000" w:fill="D9D9D9"/>
            <w:noWrap/>
            <w:vAlign w:val="bottom"/>
            <w:hideMark/>
          </w:tcPr>
          <w:p w:rsidR="000C4771" w:rsidRPr="000C4771" w:rsidRDefault="000C4771" w:rsidP="000C4771">
            <w:pPr>
              <w:spacing w:after="0" w:line="240" w:lineRule="auto"/>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3039" w:type="dxa"/>
            <w:tcBorders>
              <w:top w:val="single" w:sz="8" w:space="0" w:color="auto"/>
              <w:left w:val="single" w:sz="4" w:space="0" w:color="auto"/>
              <w:bottom w:val="single" w:sz="8" w:space="0" w:color="auto"/>
              <w:right w:val="single" w:sz="4" w:space="0" w:color="auto"/>
            </w:tcBorders>
            <w:shd w:val="clear" w:color="000000" w:fill="D9D9D9"/>
            <w:noWrap/>
            <w:vAlign w:val="center"/>
            <w:hideMark/>
          </w:tcPr>
          <w:p w:rsidR="000C4771" w:rsidRPr="000C4771" w:rsidRDefault="000C4771" w:rsidP="000C4771">
            <w:pPr>
              <w:spacing w:after="0" w:line="240" w:lineRule="auto"/>
              <w:rPr>
                <w:rFonts w:ascii="Calibri" w:eastAsia="Times New Roman" w:hAnsi="Calibri" w:cs="Calibri"/>
                <w:color w:val="000000"/>
                <w:lang w:eastAsia="hr-HR"/>
              </w:rPr>
            </w:pPr>
            <w:r w:rsidRPr="000C4771">
              <w:rPr>
                <w:rFonts w:ascii="Calibri" w:eastAsia="Times New Roman" w:hAnsi="Calibri" w:cs="Calibri"/>
                <w:color w:val="000000"/>
                <w:lang w:eastAsia="hr-HR"/>
              </w:rPr>
              <w:t>Broj učenika</w:t>
            </w:r>
          </w:p>
        </w:tc>
        <w:tc>
          <w:tcPr>
            <w:tcW w:w="317" w:type="dxa"/>
            <w:tcBorders>
              <w:top w:val="single" w:sz="8" w:space="0" w:color="auto"/>
              <w:left w:val="nil"/>
              <w:bottom w:val="single" w:sz="8" w:space="0" w:color="auto"/>
              <w:right w:val="single" w:sz="4" w:space="0" w:color="auto"/>
            </w:tcBorders>
            <w:shd w:val="clear" w:color="000000" w:fill="D9D9D9"/>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593</w:t>
            </w:r>
          </w:p>
        </w:tc>
        <w:tc>
          <w:tcPr>
            <w:tcW w:w="1026" w:type="dxa"/>
            <w:tcBorders>
              <w:top w:val="single" w:sz="8" w:space="0" w:color="auto"/>
              <w:left w:val="nil"/>
              <w:bottom w:val="single" w:sz="8" w:space="0" w:color="auto"/>
              <w:right w:val="single" w:sz="4" w:space="0" w:color="auto"/>
            </w:tcBorders>
            <w:shd w:val="clear" w:color="000000" w:fill="D9D9D9"/>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591</w:t>
            </w:r>
          </w:p>
        </w:tc>
        <w:tc>
          <w:tcPr>
            <w:tcW w:w="3402" w:type="dxa"/>
            <w:gridSpan w:val="3"/>
            <w:tcBorders>
              <w:top w:val="single" w:sz="8" w:space="0" w:color="auto"/>
              <w:left w:val="nil"/>
              <w:bottom w:val="single" w:sz="8" w:space="0" w:color="auto"/>
              <w:right w:val="single" w:sz="8" w:space="0" w:color="000000"/>
            </w:tcBorders>
            <w:shd w:val="clear" w:color="000000" w:fill="D9D9D9"/>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603</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2F10E8">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 xml:space="preserve">Broj slučajeva nasilja </w:t>
            </w:r>
            <w:r w:rsidR="002F10E8" w:rsidRPr="00F55640">
              <w:rPr>
                <w:rFonts w:ascii="Times New Roman" w:eastAsia="Times New Roman" w:hAnsi="Times New Roman" w:cs="Times New Roman"/>
                <w:color w:val="000000"/>
                <w:lang w:eastAsia="hr-HR"/>
              </w:rPr>
              <w:t>među djecom i mladima</w:t>
            </w:r>
            <w:r w:rsidRPr="00F55640">
              <w:rPr>
                <w:rFonts w:ascii="Times New Roman" w:eastAsia="Times New Roman" w:hAnsi="Times New Roman" w:cs="Times New Roman"/>
                <w:color w:val="000000"/>
                <w:lang w:eastAsia="hr-HR"/>
              </w:rPr>
              <w:t xml:space="preserve"> neposredno</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15</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46</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53</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106</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125</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2F10E8">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slučajeva nasilja</w:t>
            </w:r>
            <w:r w:rsidR="002F10E8" w:rsidRPr="00F55640">
              <w:rPr>
                <w:rFonts w:ascii="Times New Roman" w:eastAsia="Times New Roman" w:hAnsi="Times New Roman" w:cs="Times New Roman"/>
                <w:color w:val="000000"/>
                <w:lang w:eastAsia="hr-HR"/>
              </w:rPr>
              <w:t xml:space="preserve"> među djecom i mladima</w:t>
            </w:r>
            <w:r w:rsidRPr="00F55640">
              <w:rPr>
                <w:rFonts w:ascii="Times New Roman" w:eastAsia="Times New Roman" w:hAnsi="Times New Roman" w:cs="Times New Roman"/>
                <w:color w:val="000000"/>
                <w:lang w:eastAsia="hr-HR"/>
              </w:rPr>
              <w:t xml:space="preserve"> - putem društvenih mreža</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3</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4</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3</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6</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7</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3.</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 xml:space="preserve">Broj slučajeva agresivnog ponašanja roditelja prema osoblju škole ili učenicima </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4.</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slučajeva prijetnji školi i nastavnicima (telefonom, e-mailom i dr.)</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5.</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slučajeva vandalizma unutar škole i na školi</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3</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6.</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incidenata prilikom prijevoza učenika do i iz škole</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lastRenderedPageBreak/>
              <w:t>7.</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kaznenih djela koja se gone po službenoj dužnosti u zoni škole</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8.</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kaznenih djela koje se gone temeljem prijedloga/privatnom tužbom u zoni škola</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9.</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prekršaja u zoni škole</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10.</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 xml:space="preserve">Broj učenika koji su pokušali / izvršili suicid </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4</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4</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11.</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recidivista među učenicima  (neprimjereno ponašanje)</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0</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c>
          <w:tcPr>
            <w:tcW w:w="1026" w:type="dxa"/>
            <w:tcBorders>
              <w:top w:val="nil"/>
              <w:left w:val="nil"/>
              <w:bottom w:val="single" w:sz="4" w:space="0" w:color="auto"/>
              <w:right w:val="single" w:sz="4" w:space="0" w:color="auto"/>
            </w:tcBorders>
            <w:shd w:val="clear" w:color="000000" w:fill="FFFF00"/>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2</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12.</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školskih mjera prema učenicima (ukor i sl.)</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214</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206</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52</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104</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122</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13.</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učenika u tretmanu zavoda za socijalni rad</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22</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46</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22</w:t>
            </w:r>
          </w:p>
        </w:tc>
        <w:tc>
          <w:tcPr>
            <w:tcW w:w="1026" w:type="dxa"/>
            <w:tcBorders>
              <w:top w:val="nil"/>
              <w:left w:val="nil"/>
              <w:bottom w:val="single" w:sz="4" w:space="0" w:color="auto"/>
              <w:right w:val="single" w:sz="4" w:space="0" w:color="auto"/>
            </w:tcBorders>
            <w:shd w:val="clear" w:color="000000" w:fill="FFFF00"/>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22</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26</w:t>
            </w:r>
          </w:p>
        </w:tc>
      </w:tr>
      <w:tr w:rsidR="000C4771" w:rsidRPr="000C4771" w:rsidTr="000C4771">
        <w:trPr>
          <w:trHeight w:val="48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14.</w:t>
            </w:r>
          </w:p>
        </w:tc>
        <w:tc>
          <w:tcPr>
            <w:tcW w:w="3039"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djece koja odrastaju u nesređenim obiteljima (alkoholizam, droga, zanemarivanje)</w:t>
            </w:r>
          </w:p>
        </w:tc>
        <w:tc>
          <w:tcPr>
            <w:tcW w:w="317" w:type="dxa"/>
            <w:tcBorders>
              <w:top w:val="nil"/>
              <w:left w:val="nil"/>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13</w:t>
            </w:r>
          </w:p>
        </w:tc>
        <w:tc>
          <w:tcPr>
            <w:tcW w:w="1026" w:type="dxa"/>
            <w:tcBorders>
              <w:top w:val="nil"/>
              <w:left w:val="nil"/>
              <w:bottom w:val="single" w:sz="4" w:space="0" w:color="auto"/>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16</w:t>
            </w:r>
          </w:p>
        </w:tc>
        <w:tc>
          <w:tcPr>
            <w:tcW w:w="1350" w:type="dxa"/>
            <w:tcBorders>
              <w:top w:val="nil"/>
              <w:left w:val="nil"/>
              <w:bottom w:val="single" w:sz="4" w:space="0" w:color="auto"/>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13</w:t>
            </w:r>
          </w:p>
        </w:tc>
        <w:tc>
          <w:tcPr>
            <w:tcW w:w="1026" w:type="dxa"/>
            <w:tcBorders>
              <w:top w:val="nil"/>
              <w:left w:val="nil"/>
              <w:bottom w:val="single" w:sz="4" w:space="0" w:color="auto"/>
              <w:right w:val="single" w:sz="4" w:space="0" w:color="auto"/>
            </w:tcBorders>
            <w:shd w:val="clear" w:color="000000" w:fill="FFFF00"/>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13</w:t>
            </w:r>
          </w:p>
        </w:tc>
        <w:tc>
          <w:tcPr>
            <w:tcW w:w="1026" w:type="dxa"/>
            <w:tcBorders>
              <w:top w:val="nil"/>
              <w:left w:val="nil"/>
              <w:bottom w:val="single" w:sz="4" w:space="0" w:color="auto"/>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15</w:t>
            </w:r>
          </w:p>
        </w:tc>
      </w:tr>
      <w:tr w:rsidR="000C4771" w:rsidRPr="000C4771" w:rsidTr="000C4771">
        <w:trPr>
          <w:trHeight w:val="510"/>
        </w:trPr>
        <w:tc>
          <w:tcPr>
            <w:tcW w:w="495" w:type="dxa"/>
            <w:tcBorders>
              <w:top w:val="nil"/>
              <w:left w:val="single" w:sz="8" w:space="0" w:color="auto"/>
              <w:bottom w:val="single" w:sz="4" w:space="0" w:color="auto"/>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15.</w:t>
            </w:r>
          </w:p>
        </w:tc>
        <w:tc>
          <w:tcPr>
            <w:tcW w:w="3039" w:type="dxa"/>
            <w:tcBorders>
              <w:top w:val="nil"/>
              <w:left w:val="nil"/>
              <w:bottom w:val="nil"/>
              <w:right w:val="single" w:sz="4" w:space="0" w:color="auto"/>
            </w:tcBorders>
            <w:shd w:val="clear" w:color="auto" w:fill="auto"/>
            <w:noWrap/>
            <w:vAlign w:val="center"/>
            <w:hideMark/>
          </w:tcPr>
          <w:p w:rsidR="000C4771" w:rsidRPr="00F55640" w:rsidRDefault="000C4771" w:rsidP="000C4771">
            <w:pPr>
              <w:spacing w:after="0" w:line="240" w:lineRule="auto"/>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Broj drugih sigurnosnih događaja u zoni škole</w:t>
            </w:r>
          </w:p>
        </w:tc>
        <w:tc>
          <w:tcPr>
            <w:tcW w:w="317" w:type="dxa"/>
            <w:tcBorders>
              <w:top w:val="nil"/>
              <w:left w:val="nil"/>
              <w:bottom w:val="nil"/>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0</w:t>
            </w:r>
          </w:p>
        </w:tc>
        <w:tc>
          <w:tcPr>
            <w:tcW w:w="1026" w:type="dxa"/>
            <w:tcBorders>
              <w:top w:val="nil"/>
              <w:left w:val="nil"/>
              <w:bottom w:val="nil"/>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350" w:type="dxa"/>
            <w:tcBorders>
              <w:top w:val="nil"/>
              <w:left w:val="nil"/>
              <w:bottom w:val="nil"/>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 </w:t>
            </w:r>
          </w:p>
        </w:tc>
        <w:tc>
          <w:tcPr>
            <w:tcW w:w="1026" w:type="dxa"/>
            <w:tcBorders>
              <w:top w:val="nil"/>
              <w:left w:val="nil"/>
              <w:bottom w:val="nil"/>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c>
          <w:tcPr>
            <w:tcW w:w="1026" w:type="dxa"/>
            <w:tcBorders>
              <w:top w:val="nil"/>
              <w:left w:val="nil"/>
              <w:bottom w:val="nil"/>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0</w:t>
            </w:r>
          </w:p>
        </w:tc>
      </w:tr>
      <w:tr w:rsidR="000C4771" w:rsidRPr="000C4771" w:rsidTr="000C4771">
        <w:trPr>
          <w:trHeight w:val="510"/>
        </w:trPr>
        <w:tc>
          <w:tcPr>
            <w:tcW w:w="3534" w:type="dxa"/>
            <w:gridSpan w:val="2"/>
            <w:tcBorders>
              <w:top w:val="single" w:sz="8" w:space="0" w:color="auto"/>
              <w:left w:val="single" w:sz="8" w:space="0" w:color="auto"/>
              <w:bottom w:val="nil"/>
              <w:right w:val="single" w:sz="4" w:space="0" w:color="auto"/>
            </w:tcBorders>
            <w:shd w:val="clear" w:color="auto" w:fill="auto"/>
            <w:noWrap/>
            <w:vAlign w:val="center"/>
            <w:hideMark/>
          </w:tcPr>
          <w:p w:rsidR="000C4771" w:rsidRPr="00F55640" w:rsidRDefault="000C4771" w:rsidP="000C4771">
            <w:pPr>
              <w:spacing w:after="0" w:line="240" w:lineRule="auto"/>
              <w:jc w:val="right"/>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ZBIRNO</w:t>
            </w:r>
          </w:p>
        </w:tc>
        <w:tc>
          <w:tcPr>
            <w:tcW w:w="317" w:type="dxa"/>
            <w:tcBorders>
              <w:top w:val="single" w:sz="8" w:space="0" w:color="auto"/>
              <w:left w:val="nil"/>
              <w:bottom w:val="nil"/>
              <w:right w:val="single" w:sz="4" w:space="0" w:color="auto"/>
            </w:tcBorders>
            <w:shd w:val="clear" w:color="auto" w:fill="auto"/>
            <w:noWrap/>
            <w:vAlign w:val="center"/>
            <w:hideMark/>
          </w:tcPr>
          <w:p w:rsidR="000C4771" w:rsidRPr="00F55640" w:rsidRDefault="000C4771" w:rsidP="000C4771">
            <w:pPr>
              <w:spacing w:after="0" w:line="240" w:lineRule="auto"/>
              <w:jc w:val="center"/>
              <w:rPr>
                <w:rFonts w:ascii="Times New Roman" w:eastAsia="Times New Roman" w:hAnsi="Times New Roman" w:cs="Times New Roman"/>
                <w:color w:val="000000"/>
                <w:lang w:eastAsia="hr-HR"/>
              </w:rPr>
            </w:pPr>
            <w:r w:rsidRPr="00F55640">
              <w:rPr>
                <w:rFonts w:ascii="Times New Roman" w:eastAsia="Times New Roman" w:hAnsi="Times New Roman" w:cs="Times New Roman"/>
                <w:color w:val="000000"/>
                <w:lang w:eastAsia="hr-HR"/>
              </w:rPr>
              <w:t>268</w:t>
            </w:r>
          </w:p>
        </w:tc>
        <w:tc>
          <w:tcPr>
            <w:tcW w:w="1026" w:type="dxa"/>
            <w:tcBorders>
              <w:top w:val="single" w:sz="8" w:space="0" w:color="auto"/>
              <w:left w:val="nil"/>
              <w:bottom w:val="nil"/>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319</w:t>
            </w:r>
          </w:p>
        </w:tc>
        <w:tc>
          <w:tcPr>
            <w:tcW w:w="1350" w:type="dxa"/>
            <w:tcBorders>
              <w:top w:val="single" w:sz="8" w:space="0" w:color="auto"/>
              <w:left w:val="nil"/>
              <w:bottom w:val="nil"/>
              <w:right w:val="single" w:sz="4" w:space="0" w:color="auto"/>
              <w:tr2bl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148</w:t>
            </w:r>
          </w:p>
        </w:tc>
        <w:tc>
          <w:tcPr>
            <w:tcW w:w="1026" w:type="dxa"/>
            <w:tcBorders>
              <w:top w:val="single" w:sz="8" w:space="0" w:color="auto"/>
              <w:left w:val="nil"/>
              <w:bottom w:val="nil"/>
              <w:right w:val="single" w:sz="4" w:space="0" w:color="auto"/>
            </w:tcBorders>
            <w:shd w:val="clear" w:color="auto" w:fill="auto"/>
            <w:noWrap/>
            <w:vAlign w:val="center"/>
            <w:hideMark/>
          </w:tcPr>
          <w:p w:rsidR="000C4771" w:rsidRPr="000C4771" w:rsidRDefault="000C4771" w:rsidP="000C4771">
            <w:pPr>
              <w:spacing w:after="0" w:line="240" w:lineRule="auto"/>
              <w:jc w:val="center"/>
              <w:rPr>
                <w:rFonts w:ascii="Calibri" w:eastAsia="Times New Roman" w:hAnsi="Calibri" w:cs="Calibri"/>
                <w:color w:val="000000"/>
                <w:lang w:eastAsia="hr-HR"/>
              </w:rPr>
            </w:pPr>
            <w:r w:rsidRPr="000C4771">
              <w:rPr>
                <w:rFonts w:ascii="Calibri" w:eastAsia="Times New Roman" w:hAnsi="Calibri" w:cs="Calibri"/>
                <w:color w:val="000000"/>
                <w:lang w:eastAsia="hr-HR"/>
              </w:rPr>
              <w:t>259</w:t>
            </w:r>
          </w:p>
        </w:tc>
        <w:tc>
          <w:tcPr>
            <w:tcW w:w="1026" w:type="dxa"/>
            <w:tcBorders>
              <w:top w:val="single" w:sz="8" w:space="0" w:color="auto"/>
              <w:left w:val="nil"/>
              <w:bottom w:val="nil"/>
              <w:right w:val="single" w:sz="8" w:space="0" w:color="auto"/>
            </w:tcBorders>
            <w:shd w:val="clear" w:color="auto" w:fill="auto"/>
            <w:noWrap/>
            <w:vAlign w:val="bottom"/>
            <w:hideMark/>
          </w:tcPr>
          <w:p w:rsidR="000C4771" w:rsidRPr="000C4771" w:rsidRDefault="000C4771" w:rsidP="000C4771">
            <w:pPr>
              <w:spacing w:after="0" w:line="240" w:lineRule="auto"/>
              <w:jc w:val="right"/>
              <w:rPr>
                <w:rFonts w:ascii="Calibri" w:eastAsia="Times New Roman" w:hAnsi="Calibri" w:cs="Calibri"/>
                <w:color w:val="000000"/>
                <w:lang w:eastAsia="hr-HR"/>
              </w:rPr>
            </w:pPr>
            <w:r w:rsidRPr="000C4771">
              <w:rPr>
                <w:rFonts w:ascii="Calibri" w:eastAsia="Times New Roman" w:hAnsi="Calibri" w:cs="Calibri"/>
                <w:color w:val="000000"/>
                <w:lang w:eastAsia="hr-HR"/>
              </w:rPr>
              <w:t>304</w:t>
            </w:r>
          </w:p>
        </w:tc>
      </w:tr>
      <w:tr w:rsidR="000C4771" w:rsidRPr="000C4771" w:rsidTr="000C4771">
        <w:trPr>
          <w:trHeight w:val="510"/>
        </w:trPr>
        <w:tc>
          <w:tcPr>
            <w:tcW w:w="3534" w:type="dxa"/>
            <w:gridSpan w:val="2"/>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0C4771" w:rsidRPr="00F55640" w:rsidRDefault="000C4771" w:rsidP="000C4771">
            <w:pPr>
              <w:spacing w:after="0" w:line="240" w:lineRule="auto"/>
              <w:jc w:val="right"/>
              <w:rPr>
                <w:rFonts w:ascii="Times New Roman" w:eastAsia="Times New Roman" w:hAnsi="Times New Roman" w:cs="Times New Roman"/>
                <w:b/>
                <w:bCs/>
                <w:color w:val="000000"/>
                <w:lang w:eastAsia="hr-HR"/>
              </w:rPr>
            </w:pPr>
            <w:r w:rsidRPr="00F55640">
              <w:rPr>
                <w:rFonts w:ascii="Times New Roman" w:eastAsia="Times New Roman" w:hAnsi="Times New Roman" w:cs="Times New Roman"/>
                <w:b/>
                <w:bCs/>
                <w:color w:val="000000"/>
                <w:lang w:eastAsia="hr-HR"/>
              </w:rPr>
              <w:t>BROJ DOGAĐAJA PO UČENIKU</w:t>
            </w:r>
          </w:p>
        </w:tc>
        <w:tc>
          <w:tcPr>
            <w:tcW w:w="317"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0C4771" w:rsidRPr="00F55640" w:rsidRDefault="000C4771" w:rsidP="000C4771">
            <w:pPr>
              <w:spacing w:after="0" w:line="240" w:lineRule="auto"/>
              <w:jc w:val="center"/>
              <w:rPr>
                <w:rFonts w:ascii="Times New Roman" w:eastAsia="Times New Roman" w:hAnsi="Times New Roman" w:cs="Times New Roman"/>
                <w:b/>
                <w:bCs/>
                <w:color w:val="000000"/>
                <w:lang w:eastAsia="hr-HR"/>
              </w:rPr>
            </w:pPr>
            <w:r w:rsidRPr="00F55640">
              <w:rPr>
                <w:rFonts w:ascii="Times New Roman" w:eastAsia="Times New Roman" w:hAnsi="Times New Roman" w:cs="Times New Roman"/>
                <w:b/>
                <w:bCs/>
                <w:color w:val="000000"/>
                <w:lang w:eastAsia="hr-HR"/>
              </w:rPr>
              <w:t>2,21</w:t>
            </w:r>
          </w:p>
        </w:tc>
        <w:tc>
          <w:tcPr>
            <w:tcW w:w="1026" w:type="dxa"/>
            <w:tcBorders>
              <w:top w:val="single" w:sz="8" w:space="0" w:color="auto"/>
              <w:left w:val="nil"/>
              <w:bottom w:val="single" w:sz="8" w:space="0" w:color="auto"/>
              <w:right w:val="single" w:sz="4"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b/>
                <w:bCs/>
                <w:color w:val="000000"/>
                <w:lang w:eastAsia="hr-HR"/>
              </w:rPr>
            </w:pPr>
            <w:r w:rsidRPr="000C4771">
              <w:rPr>
                <w:rFonts w:ascii="Calibri" w:eastAsia="Times New Roman" w:hAnsi="Calibri" w:cs="Calibri"/>
                <w:b/>
                <w:bCs/>
                <w:color w:val="000000"/>
                <w:lang w:eastAsia="hr-HR"/>
              </w:rPr>
              <w:t>1,85</w:t>
            </w:r>
          </w:p>
        </w:tc>
        <w:tc>
          <w:tcPr>
            <w:tcW w:w="1350" w:type="dxa"/>
            <w:tcBorders>
              <w:top w:val="single" w:sz="8" w:space="0" w:color="auto"/>
              <w:left w:val="nil"/>
              <w:bottom w:val="single" w:sz="8" w:space="0" w:color="auto"/>
              <w:right w:val="single" w:sz="4"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b/>
                <w:bCs/>
                <w:color w:val="000000"/>
                <w:lang w:eastAsia="hr-HR"/>
              </w:rPr>
            </w:pPr>
            <w:r w:rsidRPr="000C4771">
              <w:rPr>
                <w:rFonts w:ascii="Calibri" w:eastAsia="Times New Roman" w:hAnsi="Calibri" w:cs="Calibri"/>
                <w:b/>
                <w:bCs/>
                <w:color w:val="000000"/>
                <w:lang w:eastAsia="hr-HR"/>
              </w:rPr>
              <w:t> </w:t>
            </w:r>
          </w:p>
        </w:tc>
        <w:tc>
          <w:tcPr>
            <w:tcW w:w="1026" w:type="dxa"/>
            <w:tcBorders>
              <w:top w:val="single" w:sz="8" w:space="0" w:color="auto"/>
              <w:left w:val="nil"/>
              <w:bottom w:val="single" w:sz="8" w:space="0" w:color="auto"/>
              <w:right w:val="single" w:sz="4"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b/>
                <w:bCs/>
                <w:color w:val="000000"/>
                <w:lang w:eastAsia="hr-HR"/>
              </w:rPr>
            </w:pPr>
            <w:r w:rsidRPr="000C4771">
              <w:rPr>
                <w:rFonts w:ascii="Calibri" w:eastAsia="Times New Roman" w:hAnsi="Calibri" w:cs="Calibri"/>
                <w:b/>
                <w:bCs/>
                <w:color w:val="000000"/>
                <w:lang w:eastAsia="hr-HR"/>
              </w:rPr>
              <w:t>0,43</w:t>
            </w:r>
          </w:p>
        </w:tc>
        <w:tc>
          <w:tcPr>
            <w:tcW w:w="1026" w:type="dxa"/>
            <w:tcBorders>
              <w:top w:val="single" w:sz="8" w:space="0" w:color="auto"/>
              <w:left w:val="nil"/>
              <w:bottom w:val="single" w:sz="8" w:space="0" w:color="auto"/>
              <w:right w:val="single" w:sz="8" w:space="0" w:color="auto"/>
            </w:tcBorders>
            <w:shd w:val="clear" w:color="000000" w:fill="BFBFBF"/>
            <w:noWrap/>
            <w:vAlign w:val="center"/>
            <w:hideMark/>
          </w:tcPr>
          <w:p w:rsidR="000C4771" w:rsidRPr="000C4771" w:rsidRDefault="000C4771" w:rsidP="000C4771">
            <w:pPr>
              <w:spacing w:after="0" w:line="240" w:lineRule="auto"/>
              <w:jc w:val="center"/>
              <w:rPr>
                <w:rFonts w:ascii="Calibri" w:eastAsia="Times New Roman" w:hAnsi="Calibri" w:cs="Calibri"/>
                <w:b/>
                <w:bCs/>
                <w:color w:val="000000"/>
                <w:lang w:eastAsia="hr-HR"/>
              </w:rPr>
            </w:pPr>
            <w:r w:rsidRPr="000C4771">
              <w:rPr>
                <w:rFonts w:ascii="Calibri" w:eastAsia="Times New Roman" w:hAnsi="Calibri" w:cs="Calibri"/>
                <w:b/>
                <w:bCs/>
                <w:color w:val="000000"/>
                <w:lang w:eastAsia="hr-HR"/>
              </w:rPr>
              <w:t>0,50</w:t>
            </w:r>
          </w:p>
        </w:tc>
      </w:tr>
    </w:tbl>
    <w:p w:rsidR="00AD1E61" w:rsidRPr="00A12F25" w:rsidRDefault="00AD1E61" w:rsidP="00AD1E61">
      <w:pPr>
        <w:keepNext/>
        <w:spacing w:before="240" w:after="200" w:line="240" w:lineRule="auto"/>
        <w:jc w:val="center"/>
        <w:rPr>
          <w:rFonts w:ascii="Times New Roman" w:hAnsi="Times New Roman" w:cs="Times New Roman"/>
          <w:i/>
          <w:iCs/>
          <w:color w:val="000000" w:themeColor="text1"/>
          <w:sz w:val="18"/>
          <w:szCs w:val="18"/>
        </w:rPr>
      </w:pPr>
      <w:r w:rsidRPr="00A12F25">
        <w:rPr>
          <w:rFonts w:ascii="Times New Roman" w:hAnsi="Times New Roman" w:cs="Times New Roman"/>
          <w:i/>
          <w:iCs/>
          <w:color w:val="000000" w:themeColor="text1"/>
          <w:sz w:val="18"/>
          <w:szCs w:val="18"/>
        </w:rPr>
        <w:t xml:space="preserve">Tablica </w:t>
      </w:r>
      <w:r w:rsidRPr="00A12F25">
        <w:rPr>
          <w:rFonts w:ascii="Times New Roman" w:hAnsi="Times New Roman" w:cs="Times New Roman"/>
          <w:i/>
          <w:iCs/>
          <w:color w:val="000000" w:themeColor="text1"/>
          <w:sz w:val="18"/>
          <w:szCs w:val="18"/>
        </w:rPr>
        <w:fldChar w:fldCharType="begin"/>
      </w:r>
      <w:r w:rsidRPr="00A12F25">
        <w:rPr>
          <w:rFonts w:ascii="Times New Roman" w:hAnsi="Times New Roman" w:cs="Times New Roman"/>
          <w:i/>
          <w:iCs/>
          <w:color w:val="000000" w:themeColor="text1"/>
          <w:sz w:val="18"/>
          <w:szCs w:val="18"/>
        </w:rPr>
        <w:instrText xml:space="preserve"> SEQ Tablica \* ARABIC </w:instrText>
      </w:r>
      <w:r w:rsidRPr="00A12F25">
        <w:rPr>
          <w:rFonts w:ascii="Times New Roman" w:hAnsi="Times New Roman" w:cs="Times New Roman"/>
          <w:i/>
          <w:iCs/>
          <w:color w:val="000000" w:themeColor="text1"/>
          <w:sz w:val="18"/>
          <w:szCs w:val="18"/>
        </w:rPr>
        <w:fldChar w:fldCharType="separate"/>
      </w:r>
      <w:r w:rsidR="00C160AA" w:rsidRPr="00A12F25">
        <w:rPr>
          <w:rFonts w:ascii="Times New Roman" w:hAnsi="Times New Roman" w:cs="Times New Roman"/>
          <w:i/>
          <w:iCs/>
          <w:noProof/>
          <w:color w:val="000000" w:themeColor="text1"/>
          <w:sz w:val="18"/>
          <w:szCs w:val="18"/>
        </w:rPr>
        <w:t>1</w:t>
      </w:r>
      <w:r w:rsidRPr="00A12F25">
        <w:rPr>
          <w:rFonts w:ascii="Times New Roman" w:hAnsi="Times New Roman" w:cs="Times New Roman"/>
          <w:i/>
          <w:iCs/>
          <w:color w:val="000000" w:themeColor="text1"/>
          <w:sz w:val="18"/>
          <w:szCs w:val="18"/>
        </w:rPr>
        <w:fldChar w:fldCharType="end"/>
      </w:r>
      <w:r w:rsidRPr="00A12F25">
        <w:rPr>
          <w:rFonts w:ascii="Times New Roman" w:hAnsi="Times New Roman" w:cs="Times New Roman"/>
          <w:i/>
          <w:iCs/>
          <w:color w:val="000000" w:themeColor="text1"/>
          <w:sz w:val="18"/>
          <w:szCs w:val="18"/>
        </w:rPr>
        <w:t xml:space="preserve"> - Procjena prijetnje </w:t>
      </w:r>
    </w:p>
    <w:p w:rsidR="00AD1E61" w:rsidRPr="00A12F25" w:rsidRDefault="00AD1E61" w:rsidP="00AD1E61">
      <w:pPr>
        <w:pBdr>
          <w:top w:val="single" w:sz="4" w:space="1" w:color="auto"/>
          <w:left w:val="single" w:sz="4" w:space="4" w:color="auto"/>
          <w:bottom w:val="single" w:sz="4" w:space="1" w:color="auto"/>
          <w:right w:val="single" w:sz="4" w:space="4" w:color="auto"/>
        </w:pBdr>
        <w:shd w:val="clear" w:color="auto" w:fill="2E74B5" w:themeFill="accent1" w:themeFillShade="BF"/>
        <w:jc w:val="both"/>
        <w:rPr>
          <w:rFonts w:ascii="Times New Roman" w:hAnsi="Times New Roman" w:cs="Times New Roman"/>
          <w:b/>
          <w:color w:val="FFFFFF" w:themeColor="background1"/>
          <w:sz w:val="24"/>
          <w:szCs w:val="20"/>
        </w:rPr>
      </w:pPr>
      <w:bookmarkStart w:id="9" w:name="_Toc190688121"/>
      <w:r w:rsidRPr="00A12F25">
        <w:rPr>
          <w:rFonts w:ascii="Times New Roman" w:hAnsi="Times New Roman" w:cs="Times New Roman"/>
          <w:b/>
          <w:color w:val="FFFFFF" w:themeColor="background1"/>
          <w:sz w:val="24"/>
          <w:szCs w:val="20"/>
        </w:rPr>
        <w:t>2. Procjena ranjivosti</w:t>
      </w:r>
      <w:bookmarkEnd w:id="9"/>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Procjena ranjivosti škole izvršena je kroz analizu šest sigurnosnih elementa zaštite objekta škole: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perimetar škole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ulaz u objekt škole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unutrašnjost škole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sustava za uzbunjivanje i komuniciranje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sustava video nadzora škole</w:t>
      </w:r>
    </w:p>
    <w:p w:rsidR="00AD1E61" w:rsidRPr="00D01046" w:rsidRDefault="00AD1E61" w:rsidP="00AD1E61">
      <w:pPr>
        <w:numPr>
          <w:ilvl w:val="0"/>
          <w:numId w:val="23"/>
        </w:numPr>
        <w:contextualSpacing/>
        <w:jc w:val="both"/>
        <w:rPr>
          <w:rFonts w:ascii="Times New Roman" w:hAnsi="Times New Roman" w:cs="Times New Roman"/>
          <w:color w:val="0D0D0D"/>
        </w:rPr>
      </w:pPr>
      <w:r w:rsidRPr="00D01046">
        <w:rPr>
          <w:rFonts w:ascii="Times New Roman" w:hAnsi="Times New Roman" w:cs="Times New Roman"/>
          <w:color w:val="0D0D0D"/>
        </w:rPr>
        <w:t>sigurnosne procedure za školu.</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Svaki od navedenih elemenata zaštite objekta analiziran je kroz više indikatora ranjivosti. Indikatori ranjivosti se vrednuju u rasponu od 1 do 3 na sljedeći način:</w:t>
      </w:r>
    </w:p>
    <w:p w:rsidR="00AD1E61" w:rsidRPr="00D01046" w:rsidRDefault="00AD1E61" w:rsidP="00AD1E61">
      <w:pPr>
        <w:numPr>
          <w:ilvl w:val="0"/>
          <w:numId w:val="24"/>
        </w:numPr>
        <w:tabs>
          <w:tab w:val="left" w:pos="2268"/>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 xml:space="preserve">niska ranjivost </w:t>
      </w:r>
      <w:r w:rsidRPr="00D01046">
        <w:rPr>
          <w:rFonts w:ascii="Times New Roman" w:hAnsi="Times New Roman" w:cs="Times New Roman"/>
          <w:color w:val="0D0D0D"/>
        </w:rPr>
        <w:tab/>
        <w:t xml:space="preserve">– pridružena vrijednost </w:t>
      </w:r>
      <w:r w:rsidRPr="00D01046">
        <w:rPr>
          <w:rFonts w:ascii="Times New Roman" w:hAnsi="Times New Roman" w:cs="Times New Roman"/>
          <w:color w:val="0D0D0D"/>
        </w:rPr>
        <w:tab/>
        <w:t>„</w:t>
      </w:r>
      <w:r w:rsidRPr="00D01046">
        <w:rPr>
          <w:rFonts w:ascii="Times New Roman" w:hAnsi="Times New Roman" w:cs="Times New Roman"/>
          <w:b/>
          <w:color w:val="0D0D0D"/>
        </w:rPr>
        <w:t>1“</w:t>
      </w:r>
    </w:p>
    <w:p w:rsidR="00AD1E61" w:rsidRPr="00D01046" w:rsidRDefault="00AD1E61" w:rsidP="00AD1E61">
      <w:pPr>
        <w:numPr>
          <w:ilvl w:val="0"/>
          <w:numId w:val="24"/>
        </w:numPr>
        <w:tabs>
          <w:tab w:val="left" w:pos="2268"/>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 xml:space="preserve">srednja ranjivost </w:t>
      </w:r>
      <w:r w:rsidRPr="00D01046">
        <w:rPr>
          <w:rFonts w:ascii="Times New Roman" w:hAnsi="Times New Roman" w:cs="Times New Roman"/>
          <w:color w:val="0D0D0D"/>
        </w:rPr>
        <w:tab/>
        <w:t xml:space="preserve">– pridružena vrijednost </w:t>
      </w:r>
      <w:r w:rsidRPr="00D01046">
        <w:rPr>
          <w:rFonts w:ascii="Times New Roman" w:hAnsi="Times New Roman" w:cs="Times New Roman"/>
          <w:color w:val="0D0D0D"/>
        </w:rPr>
        <w:tab/>
        <w:t>„</w:t>
      </w:r>
      <w:r w:rsidRPr="00D01046">
        <w:rPr>
          <w:rFonts w:ascii="Times New Roman" w:hAnsi="Times New Roman" w:cs="Times New Roman"/>
          <w:b/>
          <w:color w:val="0D0D0D"/>
        </w:rPr>
        <w:t>2“</w:t>
      </w:r>
    </w:p>
    <w:p w:rsidR="00AD1E61" w:rsidRPr="00D01046" w:rsidRDefault="00AD1E61" w:rsidP="00AD1E61">
      <w:pPr>
        <w:numPr>
          <w:ilvl w:val="0"/>
          <w:numId w:val="24"/>
        </w:numPr>
        <w:tabs>
          <w:tab w:val="left" w:pos="2268"/>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visoka ranjivost</w:t>
      </w:r>
      <w:r w:rsidRPr="00D01046">
        <w:rPr>
          <w:rFonts w:ascii="Times New Roman" w:hAnsi="Times New Roman" w:cs="Times New Roman"/>
          <w:color w:val="0D0D0D"/>
        </w:rPr>
        <w:tab/>
        <w:t xml:space="preserve">– pridružena vrijednost </w:t>
      </w:r>
      <w:r w:rsidRPr="00D01046">
        <w:rPr>
          <w:rFonts w:ascii="Times New Roman" w:hAnsi="Times New Roman" w:cs="Times New Roman"/>
          <w:color w:val="0D0D0D"/>
        </w:rPr>
        <w:tab/>
        <w:t>„</w:t>
      </w:r>
      <w:r w:rsidRPr="00D01046">
        <w:rPr>
          <w:rFonts w:ascii="Times New Roman" w:hAnsi="Times New Roman" w:cs="Times New Roman"/>
          <w:b/>
          <w:color w:val="0D0D0D"/>
        </w:rPr>
        <w:t>3“</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 xml:space="preserve">Ukoliko ne postoji raspon za procjenu ranjivosti (ranjivost postoji ili ne postoji) tada se indikatori vrednuju s niskom ranjivošću (1) ako ranjivost ne postoji, odnosno s visokom ranjivošću (3) ako ranjivost postoji. </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Kod izračunavanja prosjeka, ranjivost se rangira prema sljedećim rasponima:</w:t>
      </w:r>
    </w:p>
    <w:p w:rsidR="00AD1E61" w:rsidRPr="00D01046" w:rsidRDefault="00AD1E61" w:rsidP="00AD1E61">
      <w:pPr>
        <w:numPr>
          <w:ilvl w:val="0"/>
          <w:numId w:val="24"/>
        </w:numPr>
        <w:tabs>
          <w:tab w:val="left" w:pos="2268"/>
          <w:tab w:val="left" w:pos="2694"/>
          <w:tab w:val="left" w:pos="3261"/>
          <w:tab w:val="left" w:pos="3544"/>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 xml:space="preserve">niska ranjivost </w:t>
      </w:r>
      <w:r w:rsidRPr="00D01046">
        <w:rPr>
          <w:rFonts w:ascii="Times New Roman" w:hAnsi="Times New Roman" w:cs="Times New Roman"/>
          <w:color w:val="0D0D0D"/>
        </w:rPr>
        <w:tab/>
        <w:t>–&gt;</w:t>
      </w:r>
      <w:r w:rsidRPr="00D01046">
        <w:rPr>
          <w:rFonts w:ascii="Times New Roman" w:hAnsi="Times New Roman" w:cs="Times New Roman"/>
          <w:color w:val="0D0D0D"/>
        </w:rPr>
        <w:tab/>
        <w:t xml:space="preserve">1,00 </w:t>
      </w:r>
      <w:r w:rsidRPr="00D01046">
        <w:rPr>
          <w:rFonts w:ascii="Times New Roman" w:hAnsi="Times New Roman" w:cs="Times New Roman"/>
          <w:color w:val="0D0D0D"/>
        </w:rPr>
        <w:tab/>
        <w:t xml:space="preserve">– </w:t>
      </w:r>
      <w:r w:rsidRPr="00D01046">
        <w:rPr>
          <w:rFonts w:ascii="Times New Roman" w:hAnsi="Times New Roman" w:cs="Times New Roman"/>
          <w:color w:val="0D0D0D"/>
        </w:rPr>
        <w:tab/>
        <w:t>1,50</w:t>
      </w:r>
    </w:p>
    <w:p w:rsidR="00AD1E61" w:rsidRPr="00D01046" w:rsidRDefault="00AD1E61" w:rsidP="00AD1E61">
      <w:pPr>
        <w:numPr>
          <w:ilvl w:val="0"/>
          <w:numId w:val="24"/>
        </w:numPr>
        <w:tabs>
          <w:tab w:val="left" w:pos="2268"/>
          <w:tab w:val="left" w:pos="2694"/>
          <w:tab w:val="left" w:pos="3261"/>
          <w:tab w:val="left" w:pos="3544"/>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 xml:space="preserve">srednja ranjivost </w:t>
      </w:r>
      <w:r w:rsidRPr="00D01046">
        <w:rPr>
          <w:rFonts w:ascii="Times New Roman" w:hAnsi="Times New Roman" w:cs="Times New Roman"/>
          <w:color w:val="0D0D0D"/>
        </w:rPr>
        <w:tab/>
        <w:t xml:space="preserve">–&gt; </w:t>
      </w:r>
      <w:r w:rsidRPr="00D01046">
        <w:rPr>
          <w:rFonts w:ascii="Times New Roman" w:hAnsi="Times New Roman" w:cs="Times New Roman"/>
          <w:color w:val="0D0D0D"/>
        </w:rPr>
        <w:tab/>
        <w:t xml:space="preserve">1,51 </w:t>
      </w:r>
      <w:r w:rsidRPr="00D01046">
        <w:rPr>
          <w:rFonts w:ascii="Times New Roman" w:hAnsi="Times New Roman" w:cs="Times New Roman"/>
          <w:color w:val="0D0D0D"/>
        </w:rPr>
        <w:tab/>
        <w:t xml:space="preserve">– </w:t>
      </w:r>
      <w:r w:rsidRPr="00D01046">
        <w:rPr>
          <w:rFonts w:ascii="Times New Roman" w:hAnsi="Times New Roman" w:cs="Times New Roman"/>
          <w:color w:val="0D0D0D"/>
        </w:rPr>
        <w:tab/>
        <w:t>2,50</w:t>
      </w:r>
    </w:p>
    <w:p w:rsidR="00AD1E61" w:rsidRPr="00D01046" w:rsidRDefault="00AD1E61" w:rsidP="00AD1E61">
      <w:pPr>
        <w:numPr>
          <w:ilvl w:val="0"/>
          <w:numId w:val="24"/>
        </w:numPr>
        <w:tabs>
          <w:tab w:val="left" w:pos="2268"/>
          <w:tab w:val="left" w:pos="2694"/>
          <w:tab w:val="left" w:pos="3261"/>
          <w:tab w:val="left" w:pos="3544"/>
          <w:tab w:val="left" w:pos="4536"/>
        </w:tabs>
        <w:contextualSpacing/>
        <w:jc w:val="both"/>
        <w:rPr>
          <w:rFonts w:ascii="Times New Roman" w:hAnsi="Times New Roman" w:cs="Times New Roman"/>
          <w:color w:val="0D0D0D"/>
        </w:rPr>
      </w:pPr>
      <w:r w:rsidRPr="00D01046">
        <w:rPr>
          <w:rFonts w:ascii="Times New Roman" w:hAnsi="Times New Roman" w:cs="Times New Roman"/>
          <w:color w:val="0D0D0D"/>
        </w:rPr>
        <w:t>visoka ranjivost</w:t>
      </w:r>
      <w:r w:rsidRPr="00D01046">
        <w:rPr>
          <w:rFonts w:ascii="Times New Roman" w:hAnsi="Times New Roman" w:cs="Times New Roman"/>
          <w:color w:val="0D0D0D"/>
        </w:rPr>
        <w:tab/>
        <w:t>–&gt;</w:t>
      </w:r>
      <w:r w:rsidRPr="00D01046">
        <w:rPr>
          <w:rFonts w:ascii="Times New Roman" w:hAnsi="Times New Roman" w:cs="Times New Roman"/>
          <w:color w:val="0D0D0D"/>
        </w:rPr>
        <w:tab/>
        <w:t xml:space="preserve">2,51 </w:t>
      </w:r>
      <w:r w:rsidRPr="00D01046">
        <w:rPr>
          <w:rFonts w:ascii="Times New Roman" w:hAnsi="Times New Roman" w:cs="Times New Roman"/>
          <w:color w:val="0D0D0D"/>
        </w:rPr>
        <w:tab/>
        <w:t xml:space="preserve">– </w:t>
      </w:r>
      <w:r w:rsidRPr="00D01046">
        <w:rPr>
          <w:rFonts w:ascii="Times New Roman" w:hAnsi="Times New Roman" w:cs="Times New Roman"/>
          <w:color w:val="0D0D0D"/>
        </w:rPr>
        <w:tab/>
        <w:t>3,00</w:t>
      </w:r>
    </w:p>
    <w:p w:rsidR="00C25C5B" w:rsidRPr="00D01046" w:rsidRDefault="00C25C5B" w:rsidP="00C25C5B">
      <w:pPr>
        <w:tabs>
          <w:tab w:val="left" w:pos="2268"/>
          <w:tab w:val="left" w:pos="2694"/>
          <w:tab w:val="left" w:pos="3261"/>
          <w:tab w:val="left" w:pos="3544"/>
          <w:tab w:val="left" w:pos="4536"/>
        </w:tabs>
        <w:contextualSpacing/>
        <w:jc w:val="both"/>
        <w:rPr>
          <w:rFonts w:ascii="Times New Roman" w:hAnsi="Times New Roman" w:cs="Times New Roman"/>
          <w:color w:val="0D0D0D"/>
        </w:rPr>
      </w:pPr>
    </w:p>
    <w:p w:rsidR="00B06996" w:rsidRPr="00A12F25" w:rsidRDefault="00B06996" w:rsidP="00B06996">
      <w:pPr>
        <w:tabs>
          <w:tab w:val="left" w:pos="2268"/>
          <w:tab w:val="left" w:pos="2694"/>
          <w:tab w:val="left" w:pos="3261"/>
          <w:tab w:val="left" w:pos="3544"/>
          <w:tab w:val="left" w:pos="4536"/>
        </w:tabs>
        <w:ind w:left="720"/>
        <w:contextualSpacing/>
        <w:jc w:val="both"/>
        <w:rPr>
          <w:rFonts w:ascii="Times New Roman" w:hAnsi="Times New Roman" w:cs="Times New Roman"/>
          <w:color w:val="0D0D0D"/>
          <w:sz w:val="20"/>
          <w:szCs w:val="20"/>
        </w:rPr>
      </w:pPr>
    </w:p>
    <w:p w:rsidR="00AD1E61" w:rsidRPr="00A12F25"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sz w:val="20"/>
          <w:szCs w:val="20"/>
        </w:rPr>
      </w:pPr>
      <w:bookmarkStart w:id="10" w:name="_Toc190688122"/>
      <w:r w:rsidRPr="00A12F25">
        <w:rPr>
          <w:rFonts w:ascii="Times New Roman" w:hAnsi="Times New Roman" w:cs="Times New Roman"/>
          <w:color w:val="0D0D0D"/>
          <w:sz w:val="20"/>
          <w:szCs w:val="20"/>
        </w:rPr>
        <w:t>Perimetar škole</w:t>
      </w:r>
      <w:bookmarkEnd w:id="10"/>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Perimetar škole se odnosi na područje od granice katastarske čestice na kojoj se nalazi škola do samog objekta. Ukoliko se objekt škole nalazi na samom rubu katastarske čestice tada se analizira i površina susjedne čestice u širini cca. 20 metara od objekta škole.</w:t>
      </w:r>
    </w:p>
    <w:tbl>
      <w:tblPr>
        <w:tblW w:w="8937" w:type="dxa"/>
        <w:tblLook w:val="04A0" w:firstRow="1" w:lastRow="0" w:firstColumn="1" w:lastColumn="0" w:noHBand="0" w:noVBand="1"/>
      </w:tblPr>
      <w:tblGrid>
        <w:gridCol w:w="605"/>
        <w:gridCol w:w="6707"/>
        <w:gridCol w:w="1625"/>
      </w:tblGrid>
      <w:tr w:rsidR="00E82926" w:rsidRPr="00A12F25" w:rsidTr="00BC4DC8">
        <w:trPr>
          <w:trHeight w:val="539"/>
        </w:trPr>
        <w:tc>
          <w:tcPr>
            <w:tcW w:w="605"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E82926" w:rsidRPr="00A12F25" w:rsidRDefault="00E82926" w:rsidP="00E8292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707" w:type="dxa"/>
            <w:tcBorders>
              <w:top w:val="single" w:sz="8" w:space="0" w:color="auto"/>
              <w:left w:val="nil"/>
              <w:bottom w:val="single" w:sz="4" w:space="0" w:color="auto"/>
              <w:right w:val="single" w:sz="4" w:space="0" w:color="auto"/>
            </w:tcBorders>
            <w:shd w:val="clear" w:color="000000" w:fill="2F75B5"/>
            <w:noWrap/>
            <w:vAlign w:val="center"/>
            <w:hideMark/>
          </w:tcPr>
          <w:p w:rsidR="00E82926" w:rsidRPr="00A12F25" w:rsidRDefault="00E82926" w:rsidP="00E82926">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Perimetar objekta</w:t>
            </w:r>
          </w:p>
        </w:tc>
        <w:tc>
          <w:tcPr>
            <w:tcW w:w="1625" w:type="dxa"/>
            <w:tcBorders>
              <w:top w:val="single" w:sz="8" w:space="0" w:color="auto"/>
              <w:left w:val="nil"/>
              <w:bottom w:val="single" w:sz="4" w:space="0" w:color="auto"/>
              <w:right w:val="single" w:sz="8" w:space="0" w:color="auto"/>
            </w:tcBorders>
            <w:shd w:val="clear" w:color="000000" w:fill="2F75B5"/>
            <w:noWrap/>
            <w:vAlign w:val="center"/>
            <w:hideMark/>
          </w:tcPr>
          <w:p w:rsidR="00E82926" w:rsidRPr="00A12F25" w:rsidRDefault="00E82926" w:rsidP="00E82926">
            <w:pPr>
              <w:spacing w:after="0" w:line="240" w:lineRule="auto"/>
              <w:jc w:val="center"/>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Stupanj ranjivosti</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1.</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Dostupnost školskih površina vozilima (ne -1; uz pristupne procedure -2; da -3)</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 xml:space="preserve">Udaljenost policijske postaje od škole (neposredno uz školu -1; na udaljenosti do cca 1000 m -2; na većoj udaljenosti -3)    </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Postojanje video nadzora oko škole (da -1; djelomično -2; ne -3)</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4.</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Osvijetljenost  prostora oko škole (da -1; djelomično -2; ne -3)</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5.</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Vidljivost prostora oko škole (da -1; djelomično -2; ne -3)</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E82926" w:rsidRPr="00A12F25" w:rsidTr="00BC4DC8">
        <w:trPr>
          <w:trHeight w:val="567"/>
        </w:trPr>
        <w:tc>
          <w:tcPr>
            <w:tcW w:w="605" w:type="dxa"/>
            <w:tcBorders>
              <w:top w:val="nil"/>
              <w:left w:val="single" w:sz="8" w:space="0" w:color="auto"/>
              <w:bottom w:val="single" w:sz="4" w:space="0" w:color="auto"/>
              <w:right w:val="single" w:sz="4"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6.</w:t>
            </w:r>
          </w:p>
        </w:tc>
        <w:tc>
          <w:tcPr>
            <w:tcW w:w="6707" w:type="dxa"/>
            <w:tcBorders>
              <w:top w:val="nil"/>
              <w:left w:val="nil"/>
              <w:bottom w:val="single" w:sz="4" w:space="0" w:color="auto"/>
              <w:right w:val="single" w:sz="4" w:space="0" w:color="auto"/>
            </w:tcBorders>
            <w:shd w:val="clear" w:color="auto" w:fill="auto"/>
            <w:vAlign w:val="center"/>
            <w:hideMark/>
          </w:tcPr>
          <w:p w:rsidR="00E82926" w:rsidRPr="00D01046" w:rsidRDefault="00E82926" w:rsidP="00E82926">
            <w:pPr>
              <w:spacing w:after="0" w:line="240" w:lineRule="auto"/>
              <w:rPr>
                <w:rFonts w:ascii="Times New Roman" w:eastAsia="Times New Roman" w:hAnsi="Times New Roman" w:cs="Times New Roman"/>
                <w:color w:val="000000"/>
                <w:lang w:eastAsia="hr-HR"/>
              </w:rPr>
            </w:pPr>
            <w:r w:rsidRPr="00D01046">
              <w:rPr>
                <w:rFonts w:ascii="Times New Roman" w:eastAsia="Times New Roman" w:hAnsi="Times New Roman" w:cs="Times New Roman"/>
                <w:color w:val="000000"/>
                <w:lang w:eastAsia="hr-HR"/>
              </w:rPr>
              <w:t>Perimetar škole je ograđen (da -1; djelomično -2; ne -3)</w:t>
            </w:r>
          </w:p>
        </w:tc>
        <w:tc>
          <w:tcPr>
            <w:tcW w:w="1625" w:type="dxa"/>
            <w:tcBorders>
              <w:top w:val="nil"/>
              <w:left w:val="nil"/>
              <w:bottom w:val="single" w:sz="4" w:space="0" w:color="auto"/>
              <w:right w:val="single" w:sz="8" w:space="0" w:color="auto"/>
            </w:tcBorders>
            <w:shd w:val="clear" w:color="auto" w:fill="auto"/>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w:t>
            </w:r>
          </w:p>
        </w:tc>
      </w:tr>
      <w:tr w:rsidR="00E82926" w:rsidRPr="00A12F25" w:rsidTr="00BC4DC8">
        <w:trPr>
          <w:trHeight w:val="567"/>
        </w:trPr>
        <w:tc>
          <w:tcPr>
            <w:tcW w:w="7312"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E82926" w:rsidRPr="00A12F25" w:rsidRDefault="00E82926" w:rsidP="00E82926">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Ranjivost perimetra objekta</w:t>
            </w:r>
          </w:p>
        </w:tc>
        <w:tc>
          <w:tcPr>
            <w:tcW w:w="1625" w:type="dxa"/>
            <w:tcBorders>
              <w:top w:val="nil"/>
              <w:left w:val="nil"/>
              <w:bottom w:val="single" w:sz="8" w:space="0" w:color="auto"/>
              <w:right w:val="single" w:sz="8" w:space="0" w:color="auto"/>
            </w:tcBorders>
            <w:shd w:val="clear" w:color="000000" w:fill="D9D9D9"/>
            <w:noWrap/>
            <w:vAlign w:val="center"/>
            <w:hideMark/>
          </w:tcPr>
          <w:p w:rsidR="00E82926" w:rsidRPr="00A12F25" w:rsidRDefault="00E82926" w:rsidP="00E8292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1,67</w:t>
            </w:r>
          </w:p>
        </w:tc>
      </w:tr>
    </w:tbl>
    <w:p w:rsidR="00AD1E61" w:rsidRPr="00A12F25" w:rsidRDefault="00AD1E61" w:rsidP="00AD1E61">
      <w:pPr>
        <w:keepNext/>
        <w:spacing w:after="200" w:line="240" w:lineRule="auto"/>
        <w:jc w:val="center"/>
        <w:rPr>
          <w:rFonts w:ascii="Times New Roman" w:hAnsi="Times New Roman" w:cs="Times New Roman"/>
          <w:i/>
          <w:iCs/>
          <w:color w:val="44546A" w:themeColor="text2"/>
          <w:sz w:val="18"/>
          <w:szCs w:val="18"/>
        </w:rPr>
      </w:pPr>
    </w:p>
    <w:p w:rsidR="00AD1E61" w:rsidRPr="00A12F25" w:rsidRDefault="00AD1E61" w:rsidP="00AD1E61">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Pr="00A12F25">
        <w:rPr>
          <w:rFonts w:ascii="Times New Roman" w:hAnsi="Times New Roman" w:cs="Times New Roman"/>
          <w:i/>
          <w:iCs/>
          <w:sz w:val="18"/>
          <w:szCs w:val="18"/>
        </w:rPr>
        <w:fldChar w:fldCharType="begin"/>
      </w:r>
      <w:r w:rsidRPr="00A12F25">
        <w:rPr>
          <w:rFonts w:ascii="Times New Roman" w:hAnsi="Times New Roman" w:cs="Times New Roman"/>
          <w:i/>
          <w:iCs/>
          <w:sz w:val="18"/>
          <w:szCs w:val="18"/>
        </w:rPr>
        <w:instrText xml:space="preserve"> SEQ Tablica \* ARABIC </w:instrText>
      </w:r>
      <w:r w:rsidRPr="00A12F25">
        <w:rPr>
          <w:rFonts w:ascii="Times New Roman" w:hAnsi="Times New Roman" w:cs="Times New Roman"/>
          <w:i/>
          <w:iCs/>
          <w:sz w:val="18"/>
          <w:szCs w:val="18"/>
        </w:rPr>
        <w:fldChar w:fldCharType="separate"/>
      </w:r>
      <w:r w:rsidR="00C160AA" w:rsidRPr="00A12F25">
        <w:rPr>
          <w:rFonts w:ascii="Times New Roman" w:hAnsi="Times New Roman" w:cs="Times New Roman"/>
          <w:i/>
          <w:iCs/>
          <w:noProof/>
          <w:sz w:val="18"/>
          <w:szCs w:val="18"/>
        </w:rPr>
        <w:t>2</w:t>
      </w:r>
      <w:r w:rsidRPr="00A12F25">
        <w:rPr>
          <w:rFonts w:ascii="Times New Roman" w:hAnsi="Times New Roman" w:cs="Times New Roman"/>
          <w:i/>
          <w:iCs/>
          <w:sz w:val="18"/>
          <w:szCs w:val="18"/>
        </w:rPr>
        <w:fldChar w:fldCharType="end"/>
      </w:r>
      <w:r w:rsidRPr="00A12F25">
        <w:rPr>
          <w:rFonts w:ascii="Times New Roman" w:hAnsi="Times New Roman" w:cs="Times New Roman"/>
          <w:i/>
          <w:iCs/>
          <w:sz w:val="18"/>
          <w:szCs w:val="18"/>
        </w:rPr>
        <w:t xml:space="preserve"> - Analiza ranjivosti perimetra objekta škole</w:t>
      </w:r>
    </w:p>
    <w:p w:rsidR="00AD1E61" w:rsidRPr="00A12F25" w:rsidRDefault="00AD1E61" w:rsidP="00AD1E61">
      <w:pPr>
        <w:jc w:val="both"/>
        <w:rPr>
          <w:rFonts w:ascii="Times New Roman" w:hAnsi="Times New Roman" w:cs="Times New Roman"/>
          <w:color w:val="0D0D0D"/>
          <w:sz w:val="20"/>
          <w:szCs w:val="20"/>
        </w:rPr>
      </w:pPr>
      <w:r w:rsidRPr="00A12F25">
        <w:rPr>
          <w:rFonts w:ascii="Times New Roman" w:hAnsi="Times New Roman" w:cs="Times New Roman"/>
          <w:color w:val="0D0D0D"/>
          <w:sz w:val="20"/>
          <w:szCs w:val="20"/>
        </w:rPr>
        <w:t xml:space="preserve">Kao što je vidljivo iz Tablice 2 perimetar škole je </w:t>
      </w:r>
      <w:r w:rsidR="008662C4" w:rsidRPr="00A12F25">
        <w:rPr>
          <w:rFonts w:ascii="Times New Roman" w:hAnsi="Times New Roman" w:cs="Times New Roman"/>
          <w:b/>
          <w:color w:val="0D0D0D"/>
          <w:sz w:val="20"/>
          <w:szCs w:val="20"/>
        </w:rPr>
        <w:t>srednje</w:t>
      </w:r>
      <w:r w:rsidRPr="00A12F25">
        <w:rPr>
          <w:rFonts w:ascii="Times New Roman" w:hAnsi="Times New Roman" w:cs="Times New Roman"/>
          <w:b/>
          <w:color w:val="0D0D0D"/>
          <w:sz w:val="20"/>
          <w:szCs w:val="20"/>
        </w:rPr>
        <w:t xml:space="preserve"> ranjiv</w:t>
      </w:r>
      <w:r w:rsidRPr="00A12F25">
        <w:rPr>
          <w:rFonts w:ascii="Times New Roman" w:hAnsi="Times New Roman" w:cs="Times New Roman"/>
          <w:color w:val="0D0D0D"/>
          <w:sz w:val="20"/>
          <w:szCs w:val="20"/>
        </w:rPr>
        <w:t xml:space="preserve"> posebno zbog činjenice </w:t>
      </w:r>
      <w:r w:rsidR="008662C4" w:rsidRPr="00A12F25">
        <w:rPr>
          <w:rFonts w:ascii="Times New Roman" w:hAnsi="Times New Roman" w:cs="Times New Roman"/>
          <w:color w:val="0D0D0D"/>
          <w:sz w:val="20"/>
          <w:szCs w:val="20"/>
        </w:rPr>
        <w:t>postojanja više objekata i izdvojenih lokacija</w:t>
      </w:r>
      <w:r w:rsidRPr="00A12F25">
        <w:rPr>
          <w:rFonts w:ascii="Times New Roman" w:hAnsi="Times New Roman" w:cs="Times New Roman"/>
          <w:color w:val="0D0D0D"/>
          <w:sz w:val="20"/>
          <w:szCs w:val="20"/>
        </w:rPr>
        <w:t xml:space="preserve">. Negativna okolnost je udaljenost </w:t>
      </w:r>
      <w:r w:rsidR="008662C4" w:rsidRPr="00A12F25">
        <w:rPr>
          <w:rFonts w:ascii="Times New Roman" w:hAnsi="Times New Roman" w:cs="Times New Roman"/>
          <w:color w:val="0D0D0D"/>
          <w:sz w:val="20"/>
          <w:szCs w:val="20"/>
        </w:rPr>
        <w:t xml:space="preserve">sjedišta </w:t>
      </w:r>
      <w:r w:rsidRPr="00A12F25">
        <w:rPr>
          <w:rFonts w:ascii="Times New Roman" w:hAnsi="Times New Roman" w:cs="Times New Roman"/>
          <w:color w:val="0D0D0D"/>
          <w:sz w:val="20"/>
          <w:szCs w:val="20"/>
        </w:rPr>
        <w:t>škole</w:t>
      </w:r>
      <w:r w:rsidR="008662C4" w:rsidRPr="00A12F25">
        <w:rPr>
          <w:rFonts w:ascii="Times New Roman" w:hAnsi="Times New Roman" w:cs="Times New Roman"/>
          <w:color w:val="0D0D0D"/>
          <w:sz w:val="20"/>
          <w:szCs w:val="20"/>
        </w:rPr>
        <w:t xml:space="preserve"> od izdvojenih lokacija škole.</w:t>
      </w:r>
    </w:p>
    <w:p w:rsidR="00AD1E61" w:rsidRPr="00A12F25"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sz w:val="20"/>
          <w:szCs w:val="20"/>
        </w:rPr>
      </w:pPr>
      <w:bookmarkStart w:id="11" w:name="_Toc190688123"/>
      <w:r w:rsidRPr="00A12F25">
        <w:rPr>
          <w:rFonts w:ascii="Times New Roman" w:hAnsi="Times New Roman" w:cs="Times New Roman"/>
          <w:color w:val="0D0D0D"/>
          <w:sz w:val="20"/>
          <w:szCs w:val="20"/>
        </w:rPr>
        <w:t>Ulaz u objekt</w:t>
      </w:r>
      <w:bookmarkEnd w:id="11"/>
    </w:p>
    <w:p w:rsidR="00AD1E61" w:rsidRPr="00A12F25" w:rsidRDefault="00AD1E61" w:rsidP="00AD1E61">
      <w:pPr>
        <w:keepNext/>
        <w:spacing w:after="200" w:line="240" w:lineRule="auto"/>
        <w:jc w:val="center"/>
        <w:rPr>
          <w:rFonts w:ascii="Times New Roman" w:hAnsi="Times New Roman" w:cs="Times New Roman"/>
          <w:i/>
          <w:iCs/>
          <w:color w:val="44546A" w:themeColor="text2"/>
          <w:sz w:val="18"/>
          <w:szCs w:val="18"/>
        </w:rPr>
      </w:pPr>
    </w:p>
    <w:p w:rsidR="00AD1E61" w:rsidRPr="00A12F25" w:rsidRDefault="00AD1E61" w:rsidP="00FC5D63">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Pr="00A12F25">
        <w:rPr>
          <w:rFonts w:ascii="Times New Roman" w:hAnsi="Times New Roman" w:cs="Times New Roman"/>
          <w:i/>
          <w:iCs/>
          <w:sz w:val="18"/>
          <w:szCs w:val="18"/>
        </w:rPr>
        <w:fldChar w:fldCharType="begin"/>
      </w:r>
      <w:r w:rsidRPr="00A12F25">
        <w:rPr>
          <w:rFonts w:ascii="Times New Roman" w:hAnsi="Times New Roman" w:cs="Times New Roman"/>
          <w:i/>
          <w:iCs/>
          <w:sz w:val="18"/>
          <w:szCs w:val="18"/>
        </w:rPr>
        <w:instrText xml:space="preserve"> SEQ Tablica \* ARABIC </w:instrText>
      </w:r>
      <w:r w:rsidRPr="00A12F25">
        <w:rPr>
          <w:rFonts w:ascii="Times New Roman" w:hAnsi="Times New Roman" w:cs="Times New Roman"/>
          <w:i/>
          <w:iCs/>
          <w:sz w:val="18"/>
          <w:szCs w:val="18"/>
        </w:rPr>
        <w:fldChar w:fldCharType="separate"/>
      </w:r>
      <w:r w:rsidR="00C160AA" w:rsidRPr="00A12F25">
        <w:rPr>
          <w:rFonts w:ascii="Times New Roman" w:hAnsi="Times New Roman" w:cs="Times New Roman"/>
          <w:i/>
          <w:iCs/>
          <w:noProof/>
          <w:sz w:val="18"/>
          <w:szCs w:val="18"/>
        </w:rPr>
        <w:t>3</w:t>
      </w:r>
      <w:r w:rsidRPr="00A12F25">
        <w:rPr>
          <w:rFonts w:ascii="Times New Roman" w:hAnsi="Times New Roman" w:cs="Times New Roman"/>
          <w:i/>
          <w:iCs/>
          <w:sz w:val="18"/>
          <w:szCs w:val="18"/>
        </w:rPr>
        <w:fldChar w:fldCharType="end"/>
      </w:r>
      <w:r w:rsidRPr="00A12F25">
        <w:rPr>
          <w:rFonts w:ascii="Times New Roman" w:hAnsi="Times New Roman" w:cs="Times New Roman"/>
          <w:i/>
          <w:iCs/>
          <w:sz w:val="18"/>
          <w:szCs w:val="18"/>
        </w:rPr>
        <w:t xml:space="preserve"> - Analiza </w:t>
      </w:r>
      <w:r w:rsidR="00FC5D63" w:rsidRPr="00A12F25">
        <w:rPr>
          <w:rFonts w:ascii="Times New Roman" w:hAnsi="Times New Roman" w:cs="Times New Roman"/>
          <w:i/>
          <w:iCs/>
          <w:sz w:val="18"/>
          <w:szCs w:val="18"/>
        </w:rPr>
        <w:t>ranjivosti ulaza u objekt škole</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 xml:space="preserve">Prema podacima iz Tablice 3 vidimo da je ranjivost ulaza u objekt škole </w:t>
      </w:r>
      <w:r w:rsidR="00D35530" w:rsidRPr="00D01046">
        <w:rPr>
          <w:rFonts w:ascii="Times New Roman" w:hAnsi="Times New Roman" w:cs="Times New Roman"/>
          <w:b/>
          <w:color w:val="0D0D0D"/>
        </w:rPr>
        <w:t>„2“</w:t>
      </w:r>
      <w:r w:rsidRPr="00D01046">
        <w:rPr>
          <w:rFonts w:ascii="Times New Roman" w:hAnsi="Times New Roman" w:cs="Times New Roman"/>
          <w:color w:val="0D0D0D"/>
        </w:rPr>
        <w:t xml:space="preserve"> razine. Stupanj ranjivosti</w:t>
      </w:r>
      <w:r w:rsidR="00D35530" w:rsidRPr="00D01046">
        <w:rPr>
          <w:rFonts w:ascii="Times New Roman" w:hAnsi="Times New Roman" w:cs="Times New Roman"/>
          <w:color w:val="0D0D0D"/>
        </w:rPr>
        <w:t xml:space="preserve"> je </w:t>
      </w:r>
      <w:r w:rsidR="00D35530" w:rsidRPr="00D01046">
        <w:rPr>
          <w:rFonts w:ascii="Times New Roman" w:hAnsi="Times New Roman" w:cs="Times New Roman"/>
          <w:b/>
          <w:color w:val="0D0D0D"/>
        </w:rPr>
        <w:t>srednje ranjiv</w:t>
      </w:r>
      <w:r w:rsidRPr="00D01046">
        <w:rPr>
          <w:rFonts w:ascii="Times New Roman" w:hAnsi="Times New Roman" w:cs="Times New Roman"/>
          <w:color w:val="0D0D0D"/>
        </w:rPr>
        <w:t xml:space="preserve">, </w:t>
      </w:r>
      <w:r w:rsidR="00D35530" w:rsidRPr="00D01046">
        <w:rPr>
          <w:rFonts w:ascii="Times New Roman" w:hAnsi="Times New Roman" w:cs="Times New Roman"/>
          <w:color w:val="0D0D0D"/>
        </w:rPr>
        <w:t>z</w:t>
      </w:r>
      <w:r w:rsidRPr="00D01046">
        <w:rPr>
          <w:rFonts w:ascii="Times New Roman" w:hAnsi="Times New Roman" w:cs="Times New Roman"/>
          <w:color w:val="0D0D0D"/>
        </w:rPr>
        <w:t xml:space="preserve">bog </w:t>
      </w:r>
      <w:r w:rsidR="00D35530" w:rsidRPr="00D01046">
        <w:rPr>
          <w:rFonts w:ascii="Times New Roman" w:hAnsi="Times New Roman" w:cs="Times New Roman"/>
          <w:color w:val="0D0D0D"/>
        </w:rPr>
        <w:t>izdvojenih lokacija.</w:t>
      </w:r>
      <w:r w:rsidRPr="00D01046">
        <w:rPr>
          <w:rFonts w:ascii="Times New Roman" w:hAnsi="Times New Roman" w:cs="Times New Roman"/>
          <w:color w:val="0D0D0D"/>
        </w:rPr>
        <w:t xml:space="preserve"> Dodatni sigurnosni problem predstavlj</w:t>
      </w:r>
      <w:r w:rsidR="00D35530" w:rsidRPr="00D01046">
        <w:rPr>
          <w:rFonts w:ascii="Times New Roman" w:hAnsi="Times New Roman" w:cs="Times New Roman"/>
          <w:color w:val="0D0D0D"/>
        </w:rPr>
        <w:t>a činjenica da postoje izdvojene lokacije do kojih učenici dolaze pješice ili organiziranim školskim prijevozom.</w:t>
      </w:r>
    </w:p>
    <w:p w:rsidR="00AD1E61" w:rsidRPr="00A12F25" w:rsidRDefault="00AD1E61" w:rsidP="00AD1E61">
      <w:pPr>
        <w:jc w:val="both"/>
        <w:rPr>
          <w:rFonts w:ascii="Times New Roman" w:hAnsi="Times New Roman" w:cs="Times New Roman"/>
          <w:color w:val="0D0D0D"/>
          <w:sz w:val="20"/>
          <w:szCs w:val="20"/>
        </w:rPr>
      </w:pPr>
    </w:p>
    <w:p w:rsidR="00D35530" w:rsidRPr="00D01046"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rPr>
      </w:pPr>
      <w:bookmarkStart w:id="12" w:name="_Toc190688124"/>
      <w:r w:rsidRPr="00D01046">
        <w:rPr>
          <w:rFonts w:ascii="Times New Roman" w:hAnsi="Times New Roman" w:cs="Times New Roman"/>
          <w:color w:val="0D0D0D"/>
        </w:rPr>
        <w:t>Unutrašnjost objekta</w:t>
      </w:r>
      <w:bookmarkEnd w:id="12"/>
    </w:p>
    <w:p w:rsidR="00AD1E61" w:rsidRPr="00A12F25" w:rsidRDefault="00AD1E61" w:rsidP="00D35530">
      <w:pPr>
        <w:rPr>
          <w:rFonts w:ascii="Times New Roman" w:hAnsi="Times New Roman" w:cs="Times New Roman"/>
          <w:sz w:val="20"/>
          <w:szCs w:val="20"/>
        </w:rPr>
      </w:pPr>
    </w:p>
    <w:tbl>
      <w:tblPr>
        <w:tblW w:w="9122" w:type="dxa"/>
        <w:tblLook w:val="04A0" w:firstRow="1" w:lastRow="0" w:firstColumn="1" w:lastColumn="0" w:noHBand="0" w:noVBand="1"/>
      </w:tblPr>
      <w:tblGrid>
        <w:gridCol w:w="617"/>
        <w:gridCol w:w="6847"/>
        <w:gridCol w:w="1658"/>
      </w:tblGrid>
      <w:tr w:rsidR="00D35530" w:rsidRPr="00A12F25" w:rsidTr="00D35530">
        <w:trPr>
          <w:trHeight w:val="540"/>
        </w:trPr>
        <w:tc>
          <w:tcPr>
            <w:tcW w:w="617"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846" w:type="dxa"/>
            <w:tcBorders>
              <w:top w:val="single" w:sz="8" w:space="0" w:color="auto"/>
              <w:left w:val="nil"/>
              <w:bottom w:val="single" w:sz="4" w:space="0" w:color="auto"/>
              <w:right w:val="single" w:sz="4" w:space="0" w:color="auto"/>
            </w:tcBorders>
            <w:shd w:val="clear" w:color="000000" w:fill="2F75B5"/>
            <w:noWrap/>
            <w:vAlign w:val="center"/>
            <w:hideMark/>
          </w:tcPr>
          <w:p w:rsidR="00D35530" w:rsidRPr="00A12F25" w:rsidRDefault="00D35530" w:rsidP="00D35530">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Unutrašnjost objekta</w:t>
            </w:r>
          </w:p>
        </w:tc>
        <w:tc>
          <w:tcPr>
            <w:tcW w:w="1658" w:type="dxa"/>
            <w:tcBorders>
              <w:top w:val="single" w:sz="8" w:space="0" w:color="auto"/>
              <w:left w:val="nil"/>
              <w:bottom w:val="single" w:sz="4" w:space="0" w:color="auto"/>
              <w:right w:val="single" w:sz="8" w:space="0" w:color="auto"/>
            </w:tcBorders>
            <w:shd w:val="clear" w:color="000000" w:fill="2F75B5"/>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16.</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Postojanje video nadzora unutar škole (potpuni -1; djelomični -2; ne postoji -3 )</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17.</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Postojanje pregrada po školi za potpuno fizičko odvajanje dijelova škole, etaža, hodnika i sl. (da -1;  djelomično -2;  ne -3)</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18.</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Postojanje sigurnosne prostorije koja objedinjava sustav uzbunjivanja, video nadzora i komunikacija (postoji -1; ne postoji-3) </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lastRenderedPageBreak/>
              <w:t>19.</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Postojanje prostorije za prijem stranaka opremljene video nadzorom i panik tipkom (postoji -1; postoji, ali nije opremljena -2; ne postoji-3) </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20.</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Zaključavanje ulaza u prostorije/učionice (da -1; djelomično -2; ne -3)</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21.</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Materijal od kojih su izrađena vrata učionica(neprobojan -1; djelomično neprobojan -2; probojan -3)</w:t>
            </w:r>
          </w:p>
        </w:tc>
        <w:tc>
          <w:tcPr>
            <w:tcW w:w="1658" w:type="dxa"/>
            <w:tcBorders>
              <w:top w:val="nil"/>
              <w:left w:val="nil"/>
              <w:bottom w:val="single" w:sz="4" w:space="0" w:color="auto"/>
              <w:right w:val="single" w:sz="8" w:space="0" w:color="auto"/>
            </w:tcBorders>
            <w:shd w:val="clear" w:color="auto" w:fill="auto"/>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D35530" w:rsidRPr="00A12F25" w:rsidTr="00D35530">
        <w:trPr>
          <w:trHeight w:val="540"/>
        </w:trPr>
        <w:tc>
          <w:tcPr>
            <w:tcW w:w="617" w:type="dxa"/>
            <w:tcBorders>
              <w:top w:val="nil"/>
              <w:left w:val="single" w:sz="8" w:space="0" w:color="auto"/>
              <w:bottom w:val="single" w:sz="4" w:space="0" w:color="auto"/>
              <w:right w:val="single" w:sz="4"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22.</w:t>
            </w:r>
          </w:p>
        </w:tc>
        <w:tc>
          <w:tcPr>
            <w:tcW w:w="6846" w:type="dxa"/>
            <w:tcBorders>
              <w:top w:val="nil"/>
              <w:left w:val="nil"/>
              <w:bottom w:val="single" w:sz="4" w:space="0" w:color="auto"/>
              <w:right w:val="single" w:sz="4" w:space="0" w:color="auto"/>
            </w:tcBorders>
            <w:shd w:val="clear" w:color="auto" w:fill="auto"/>
            <w:vAlign w:val="center"/>
            <w:hideMark/>
          </w:tcPr>
          <w:p w:rsidR="00D35530" w:rsidRPr="00A12F25" w:rsidRDefault="00D35530" w:rsidP="00D35530">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Smjer otvaranja vrata učionica (prema unutra -1; prema van -3)</w:t>
            </w:r>
          </w:p>
        </w:tc>
        <w:tc>
          <w:tcPr>
            <w:tcW w:w="1658" w:type="dxa"/>
            <w:tcBorders>
              <w:top w:val="nil"/>
              <w:left w:val="nil"/>
              <w:bottom w:val="single" w:sz="4" w:space="0" w:color="auto"/>
              <w:right w:val="single" w:sz="8" w:space="0" w:color="auto"/>
            </w:tcBorders>
            <w:shd w:val="clear" w:color="auto" w:fill="auto"/>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D35530" w:rsidRPr="00A12F25" w:rsidTr="00D35530">
        <w:trPr>
          <w:trHeight w:val="540"/>
        </w:trPr>
        <w:tc>
          <w:tcPr>
            <w:tcW w:w="7464"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D35530" w:rsidRPr="00A12F25" w:rsidRDefault="00D35530" w:rsidP="00D35530">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Ranjivost unutrašnjosti objekta</w:t>
            </w:r>
          </w:p>
        </w:tc>
        <w:tc>
          <w:tcPr>
            <w:tcW w:w="1658" w:type="dxa"/>
            <w:tcBorders>
              <w:top w:val="nil"/>
              <w:left w:val="nil"/>
              <w:bottom w:val="single" w:sz="8" w:space="0" w:color="auto"/>
              <w:right w:val="single" w:sz="8" w:space="0" w:color="auto"/>
            </w:tcBorders>
            <w:shd w:val="clear" w:color="000000" w:fill="D9D9D9"/>
            <w:noWrap/>
            <w:vAlign w:val="center"/>
            <w:hideMark/>
          </w:tcPr>
          <w:p w:rsidR="00D35530" w:rsidRPr="00A12F25" w:rsidRDefault="00D35530" w:rsidP="00D3553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2,14</w:t>
            </w:r>
          </w:p>
        </w:tc>
      </w:tr>
    </w:tbl>
    <w:p w:rsidR="00AD1E61" w:rsidRPr="00A12F25" w:rsidRDefault="00AD1E61" w:rsidP="00AD1E61">
      <w:pPr>
        <w:keepNext/>
        <w:spacing w:after="200" w:line="240" w:lineRule="auto"/>
        <w:jc w:val="center"/>
        <w:rPr>
          <w:rFonts w:ascii="Times New Roman" w:hAnsi="Times New Roman" w:cs="Times New Roman"/>
          <w:i/>
          <w:iCs/>
          <w:color w:val="44546A" w:themeColor="text2"/>
          <w:sz w:val="18"/>
          <w:szCs w:val="18"/>
        </w:rPr>
      </w:pPr>
    </w:p>
    <w:p w:rsidR="00AD1E61" w:rsidRPr="00A12F25" w:rsidRDefault="00AD1E61" w:rsidP="00AD1E61">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Pr="00A12F25">
        <w:rPr>
          <w:rFonts w:ascii="Times New Roman" w:hAnsi="Times New Roman" w:cs="Times New Roman"/>
          <w:i/>
          <w:iCs/>
          <w:sz w:val="18"/>
          <w:szCs w:val="18"/>
        </w:rPr>
        <w:fldChar w:fldCharType="begin"/>
      </w:r>
      <w:r w:rsidRPr="00A12F25">
        <w:rPr>
          <w:rFonts w:ascii="Times New Roman" w:hAnsi="Times New Roman" w:cs="Times New Roman"/>
          <w:i/>
          <w:iCs/>
          <w:sz w:val="18"/>
          <w:szCs w:val="18"/>
        </w:rPr>
        <w:instrText xml:space="preserve"> SEQ Tablica \* ARABIC </w:instrText>
      </w:r>
      <w:r w:rsidRPr="00A12F25">
        <w:rPr>
          <w:rFonts w:ascii="Times New Roman" w:hAnsi="Times New Roman" w:cs="Times New Roman"/>
          <w:i/>
          <w:iCs/>
          <w:sz w:val="18"/>
          <w:szCs w:val="18"/>
        </w:rPr>
        <w:fldChar w:fldCharType="separate"/>
      </w:r>
      <w:r w:rsidR="00C160AA" w:rsidRPr="00A12F25">
        <w:rPr>
          <w:rFonts w:ascii="Times New Roman" w:hAnsi="Times New Roman" w:cs="Times New Roman"/>
          <w:i/>
          <w:iCs/>
          <w:noProof/>
          <w:sz w:val="18"/>
          <w:szCs w:val="18"/>
        </w:rPr>
        <w:t>4</w:t>
      </w:r>
      <w:r w:rsidRPr="00A12F25">
        <w:rPr>
          <w:rFonts w:ascii="Times New Roman" w:hAnsi="Times New Roman" w:cs="Times New Roman"/>
          <w:i/>
          <w:iCs/>
          <w:sz w:val="18"/>
          <w:szCs w:val="18"/>
        </w:rPr>
        <w:fldChar w:fldCharType="end"/>
      </w:r>
      <w:r w:rsidRPr="00A12F25">
        <w:rPr>
          <w:rFonts w:ascii="Times New Roman" w:hAnsi="Times New Roman" w:cs="Times New Roman"/>
          <w:i/>
          <w:iCs/>
          <w:sz w:val="18"/>
          <w:szCs w:val="18"/>
        </w:rPr>
        <w:t xml:space="preserve"> - Analiza ranjivosti unutrašnjosti objekta škole</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 xml:space="preserve">Unutrašnjost objekta škole je </w:t>
      </w:r>
      <w:r w:rsidR="00F414B6" w:rsidRPr="00D01046">
        <w:rPr>
          <w:rFonts w:ascii="Times New Roman" w:hAnsi="Times New Roman" w:cs="Times New Roman"/>
          <w:b/>
          <w:color w:val="0D0D0D"/>
        </w:rPr>
        <w:t>srednje</w:t>
      </w:r>
      <w:r w:rsidRPr="00D01046">
        <w:rPr>
          <w:rFonts w:ascii="Times New Roman" w:hAnsi="Times New Roman" w:cs="Times New Roman"/>
          <w:color w:val="0D0D0D"/>
        </w:rPr>
        <w:t xml:space="preserve"> ranjiva. Naime, prema analiziranim indikatorima ranjivosti iz Tablice 4 vidljivo je da su gotovo svi analizirani sigurnosti elementi ocijenjeni ocjenom </w:t>
      </w:r>
      <w:r w:rsidR="00F414B6" w:rsidRPr="00D01046">
        <w:rPr>
          <w:rFonts w:ascii="Times New Roman" w:hAnsi="Times New Roman" w:cs="Times New Roman"/>
          <w:color w:val="0D0D0D"/>
        </w:rPr>
        <w:t>1-3</w:t>
      </w:r>
      <w:r w:rsidRPr="00D01046">
        <w:rPr>
          <w:rFonts w:ascii="Times New Roman" w:hAnsi="Times New Roman" w:cs="Times New Roman"/>
          <w:color w:val="0D0D0D"/>
        </w:rPr>
        <w:t xml:space="preserve"> ranjivosti</w:t>
      </w:r>
      <w:r w:rsidR="00F414B6" w:rsidRPr="00D01046">
        <w:rPr>
          <w:rFonts w:ascii="Times New Roman" w:hAnsi="Times New Roman" w:cs="Times New Roman"/>
          <w:color w:val="0D0D0D"/>
        </w:rPr>
        <w:t xml:space="preserve"> zbog izdvojenosti lokacija</w:t>
      </w:r>
      <w:r w:rsidRPr="00D01046">
        <w:rPr>
          <w:rFonts w:ascii="Times New Roman" w:hAnsi="Times New Roman" w:cs="Times New Roman"/>
          <w:color w:val="0D0D0D"/>
        </w:rPr>
        <w:t>.</w:t>
      </w:r>
    </w:p>
    <w:p w:rsidR="00AD1E61" w:rsidRPr="00A12F25" w:rsidRDefault="00AD1E61" w:rsidP="00AD1E61">
      <w:pPr>
        <w:rPr>
          <w:rFonts w:ascii="Times New Roman" w:hAnsi="Times New Roman" w:cs="Times New Roman"/>
          <w:color w:val="0D0D0D"/>
          <w:sz w:val="20"/>
          <w:szCs w:val="20"/>
        </w:rPr>
      </w:pPr>
    </w:p>
    <w:p w:rsidR="00AD1E61" w:rsidRPr="00D01046"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rPr>
      </w:pPr>
      <w:bookmarkStart w:id="13" w:name="_Toc190688125"/>
      <w:r w:rsidRPr="00D01046">
        <w:rPr>
          <w:rFonts w:ascii="Times New Roman" w:hAnsi="Times New Roman" w:cs="Times New Roman"/>
          <w:color w:val="0D0D0D"/>
        </w:rPr>
        <w:t>Sustav uzbunjivanja i komuniciranja</w:t>
      </w:r>
      <w:bookmarkEnd w:id="13"/>
    </w:p>
    <w:p w:rsidR="00AD1E61" w:rsidRPr="00A12F25" w:rsidRDefault="00AD1E61" w:rsidP="00AD1E61">
      <w:pPr>
        <w:rPr>
          <w:rFonts w:ascii="Times New Roman" w:hAnsi="Times New Roman" w:cs="Times New Roman"/>
          <w:color w:val="0D0D0D"/>
          <w:sz w:val="20"/>
          <w:szCs w:val="20"/>
        </w:rPr>
      </w:pPr>
    </w:p>
    <w:tbl>
      <w:tblPr>
        <w:tblW w:w="9186" w:type="dxa"/>
        <w:tblLook w:val="04A0" w:firstRow="1" w:lastRow="0" w:firstColumn="1" w:lastColumn="0" w:noHBand="0" w:noVBand="1"/>
      </w:tblPr>
      <w:tblGrid>
        <w:gridCol w:w="621"/>
        <w:gridCol w:w="6895"/>
        <w:gridCol w:w="1670"/>
      </w:tblGrid>
      <w:tr w:rsidR="00B06996" w:rsidRPr="00A12F25" w:rsidTr="00B06996">
        <w:trPr>
          <w:trHeight w:val="561"/>
        </w:trPr>
        <w:tc>
          <w:tcPr>
            <w:tcW w:w="621"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B06996" w:rsidRPr="00A12F25" w:rsidRDefault="00B06996" w:rsidP="00B0699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894" w:type="dxa"/>
            <w:tcBorders>
              <w:top w:val="single" w:sz="8" w:space="0" w:color="auto"/>
              <w:left w:val="nil"/>
              <w:bottom w:val="single" w:sz="4" w:space="0" w:color="auto"/>
              <w:right w:val="single" w:sz="4" w:space="0" w:color="auto"/>
            </w:tcBorders>
            <w:shd w:val="clear" w:color="000000" w:fill="2F75B5"/>
            <w:vAlign w:val="center"/>
            <w:hideMark/>
          </w:tcPr>
          <w:p w:rsidR="00B06996" w:rsidRPr="00A12F25" w:rsidRDefault="00B06996" w:rsidP="00B06996">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Sustav uzbunjivanja i komuniciranja</w:t>
            </w:r>
          </w:p>
        </w:tc>
        <w:tc>
          <w:tcPr>
            <w:tcW w:w="1670" w:type="dxa"/>
            <w:tcBorders>
              <w:top w:val="single" w:sz="8" w:space="0" w:color="auto"/>
              <w:left w:val="nil"/>
              <w:bottom w:val="single" w:sz="4" w:space="0" w:color="auto"/>
              <w:right w:val="single" w:sz="8" w:space="0" w:color="auto"/>
            </w:tcBorders>
            <w:shd w:val="clear" w:color="000000" w:fill="2F75B5"/>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r>
      <w:tr w:rsidR="00B06996" w:rsidRPr="00A12F25" w:rsidTr="00B06996">
        <w:trPr>
          <w:trHeight w:val="561"/>
        </w:trPr>
        <w:tc>
          <w:tcPr>
            <w:tcW w:w="621" w:type="dxa"/>
            <w:tcBorders>
              <w:top w:val="nil"/>
              <w:left w:val="single" w:sz="8" w:space="0" w:color="auto"/>
              <w:bottom w:val="single" w:sz="4" w:space="0" w:color="auto"/>
              <w:right w:val="single" w:sz="4"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23.</w:t>
            </w:r>
          </w:p>
        </w:tc>
        <w:tc>
          <w:tcPr>
            <w:tcW w:w="6894" w:type="dxa"/>
            <w:tcBorders>
              <w:top w:val="nil"/>
              <w:left w:val="nil"/>
              <w:bottom w:val="single" w:sz="4" w:space="0" w:color="auto"/>
              <w:right w:val="single" w:sz="4" w:space="0" w:color="auto"/>
            </w:tcBorders>
            <w:shd w:val="clear" w:color="auto" w:fill="auto"/>
            <w:vAlign w:val="center"/>
            <w:hideMark/>
          </w:tcPr>
          <w:p w:rsidR="00B06996" w:rsidRPr="00A12F25" w:rsidRDefault="00B06996" w:rsidP="00B0699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Sustav upozoravanja na opasnost unutar škole (postoji -1; djelomično postoji -2; ne postoji -3)</w:t>
            </w:r>
          </w:p>
        </w:tc>
        <w:tc>
          <w:tcPr>
            <w:tcW w:w="1670" w:type="dxa"/>
            <w:tcBorders>
              <w:top w:val="nil"/>
              <w:left w:val="nil"/>
              <w:bottom w:val="single" w:sz="4" w:space="0" w:color="auto"/>
              <w:right w:val="single" w:sz="8"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B06996" w:rsidRPr="00A12F25" w:rsidTr="00B06996">
        <w:trPr>
          <w:trHeight w:val="561"/>
        </w:trPr>
        <w:tc>
          <w:tcPr>
            <w:tcW w:w="621" w:type="dxa"/>
            <w:tcBorders>
              <w:top w:val="nil"/>
              <w:left w:val="single" w:sz="8" w:space="0" w:color="auto"/>
              <w:bottom w:val="single" w:sz="4" w:space="0" w:color="auto"/>
              <w:right w:val="single" w:sz="4"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24.</w:t>
            </w:r>
          </w:p>
        </w:tc>
        <w:tc>
          <w:tcPr>
            <w:tcW w:w="6894" w:type="dxa"/>
            <w:tcBorders>
              <w:top w:val="nil"/>
              <w:left w:val="nil"/>
              <w:bottom w:val="single" w:sz="4" w:space="0" w:color="auto"/>
              <w:right w:val="single" w:sz="4" w:space="0" w:color="auto"/>
            </w:tcBorders>
            <w:shd w:val="clear" w:color="auto" w:fill="auto"/>
            <w:vAlign w:val="center"/>
            <w:hideMark/>
          </w:tcPr>
          <w:p w:rsidR="00B06996" w:rsidRPr="00A12F25" w:rsidRDefault="00B06996" w:rsidP="00B0699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Sustav komunikacije unutar škole (postoji -1; postoji ali nisu svi uključeni -2; ne postoji -3)  </w:t>
            </w:r>
          </w:p>
        </w:tc>
        <w:tc>
          <w:tcPr>
            <w:tcW w:w="1670" w:type="dxa"/>
            <w:tcBorders>
              <w:top w:val="nil"/>
              <w:left w:val="nil"/>
              <w:bottom w:val="single" w:sz="4" w:space="0" w:color="auto"/>
              <w:right w:val="single" w:sz="8"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B06996" w:rsidRPr="00A12F25" w:rsidTr="00B06996">
        <w:trPr>
          <w:trHeight w:val="561"/>
        </w:trPr>
        <w:tc>
          <w:tcPr>
            <w:tcW w:w="621" w:type="dxa"/>
            <w:tcBorders>
              <w:top w:val="nil"/>
              <w:left w:val="single" w:sz="8" w:space="0" w:color="auto"/>
              <w:bottom w:val="single" w:sz="4" w:space="0" w:color="auto"/>
              <w:right w:val="single" w:sz="4"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25.</w:t>
            </w:r>
          </w:p>
        </w:tc>
        <w:tc>
          <w:tcPr>
            <w:tcW w:w="6894" w:type="dxa"/>
            <w:tcBorders>
              <w:top w:val="nil"/>
              <w:left w:val="nil"/>
              <w:bottom w:val="single" w:sz="4" w:space="0" w:color="auto"/>
              <w:right w:val="single" w:sz="4" w:space="0" w:color="auto"/>
            </w:tcBorders>
            <w:shd w:val="clear" w:color="auto" w:fill="auto"/>
            <w:vAlign w:val="center"/>
            <w:hideMark/>
          </w:tcPr>
          <w:p w:rsidR="00B06996" w:rsidRPr="00A12F25" w:rsidRDefault="00B06996" w:rsidP="00B0699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Postojanje tipke za paniku na glavnom ulazu u školu i prostoriji za razgovore (postoji -1; ne postoji -3)</w:t>
            </w:r>
          </w:p>
        </w:tc>
        <w:tc>
          <w:tcPr>
            <w:tcW w:w="1670" w:type="dxa"/>
            <w:tcBorders>
              <w:top w:val="nil"/>
              <w:left w:val="nil"/>
              <w:bottom w:val="single" w:sz="4" w:space="0" w:color="auto"/>
              <w:right w:val="single" w:sz="8"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B06996" w:rsidRPr="00A12F25" w:rsidTr="00B06996">
        <w:trPr>
          <w:trHeight w:val="822"/>
        </w:trPr>
        <w:tc>
          <w:tcPr>
            <w:tcW w:w="621" w:type="dxa"/>
            <w:tcBorders>
              <w:top w:val="nil"/>
              <w:left w:val="single" w:sz="8" w:space="0" w:color="auto"/>
              <w:bottom w:val="single" w:sz="4" w:space="0" w:color="auto"/>
              <w:right w:val="single" w:sz="4"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26.</w:t>
            </w:r>
          </w:p>
        </w:tc>
        <w:tc>
          <w:tcPr>
            <w:tcW w:w="6894" w:type="dxa"/>
            <w:tcBorders>
              <w:top w:val="nil"/>
              <w:left w:val="nil"/>
              <w:bottom w:val="single" w:sz="4" w:space="0" w:color="auto"/>
              <w:right w:val="single" w:sz="4" w:space="0" w:color="auto"/>
            </w:tcBorders>
            <w:shd w:val="clear" w:color="auto" w:fill="auto"/>
            <w:vAlign w:val="center"/>
            <w:hideMark/>
          </w:tcPr>
          <w:p w:rsidR="00B06996" w:rsidRPr="00A12F25" w:rsidRDefault="00B06996" w:rsidP="00B06996">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Postojanje plana evakuacije s prikazom brojeva učionica, glavne skolpke / ventila za struju, vodu, plin te rasporedom protupožarnih aparata, kutija prve pomoći i dr. (da -1; djelomično -2; ne -3)</w:t>
            </w:r>
          </w:p>
        </w:tc>
        <w:tc>
          <w:tcPr>
            <w:tcW w:w="1670" w:type="dxa"/>
            <w:tcBorders>
              <w:top w:val="nil"/>
              <w:left w:val="nil"/>
              <w:bottom w:val="single" w:sz="4" w:space="0" w:color="auto"/>
              <w:right w:val="single" w:sz="8" w:space="0" w:color="auto"/>
            </w:tcBorders>
            <w:shd w:val="clear" w:color="auto" w:fill="auto"/>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B06996" w:rsidRPr="00A12F25" w:rsidTr="00B06996">
        <w:trPr>
          <w:trHeight w:val="561"/>
        </w:trPr>
        <w:tc>
          <w:tcPr>
            <w:tcW w:w="7516"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B06996" w:rsidRPr="00A12F25" w:rsidRDefault="00B06996" w:rsidP="00B06996">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Ranjivost sustava uzbunjivanja i komuniciranja</w:t>
            </w:r>
          </w:p>
        </w:tc>
        <w:tc>
          <w:tcPr>
            <w:tcW w:w="1670" w:type="dxa"/>
            <w:tcBorders>
              <w:top w:val="nil"/>
              <w:left w:val="nil"/>
              <w:bottom w:val="single" w:sz="8" w:space="0" w:color="auto"/>
              <w:right w:val="single" w:sz="8" w:space="0" w:color="auto"/>
            </w:tcBorders>
            <w:shd w:val="clear" w:color="000000" w:fill="D9D9D9"/>
            <w:noWrap/>
            <w:vAlign w:val="center"/>
            <w:hideMark/>
          </w:tcPr>
          <w:p w:rsidR="00B06996" w:rsidRPr="00A12F25" w:rsidRDefault="00B06996" w:rsidP="00B06996">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1,50</w:t>
            </w:r>
          </w:p>
        </w:tc>
      </w:tr>
    </w:tbl>
    <w:p w:rsidR="00AD1E61" w:rsidRPr="00A12F25" w:rsidRDefault="00AD1E61" w:rsidP="00AD1E61">
      <w:pPr>
        <w:jc w:val="center"/>
        <w:rPr>
          <w:rFonts w:ascii="Times New Roman" w:hAnsi="Times New Roman" w:cs="Times New Roman"/>
          <w:color w:val="0D0D0D"/>
          <w:sz w:val="20"/>
          <w:szCs w:val="20"/>
        </w:rPr>
      </w:pPr>
    </w:p>
    <w:p w:rsidR="00AD1E61" w:rsidRPr="00A12F25" w:rsidRDefault="00AD1E61" w:rsidP="00AD1E61">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00926645" w:rsidRPr="00A12F25">
        <w:rPr>
          <w:rFonts w:ascii="Times New Roman" w:hAnsi="Times New Roman" w:cs="Times New Roman"/>
          <w:i/>
          <w:iCs/>
          <w:sz w:val="18"/>
          <w:szCs w:val="18"/>
        </w:rPr>
        <w:t>5</w:t>
      </w:r>
      <w:r w:rsidRPr="00A12F25">
        <w:rPr>
          <w:rFonts w:ascii="Times New Roman" w:hAnsi="Times New Roman" w:cs="Times New Roman"/>
          <w:i/>
          <w:iCs/>
          <w:sz w:val="18"/>
          <w:szCs w:val="18"/>
        </w:rPr>
        <w:t xml:space="preserve"> - Analiza sustava uzbunjivanja i komuniciranja</w:t>
      </w:r>
    </w:p>
    <w:p w:rsidR="00AD1E61" w:rsidRPr="00A12F25" w:rsidRDefault="00AD1E61" w:rsidP="00AD1E61">
      <w:pPr>
        <w:rPr>
          <w:rFonts w:ascii="Times New Roman" w:hAnsi="Times New Roman" w:cs="Times New Roman"/>
          <w:sz w:val="20"/>
        </w:rPr>
      </w:pPr>
    </w:p>
    <w:p w:rsidR="00AD1E61" w:rsidRPr="00D01046" w:rsidRDefault="00AD1E61" w:rsidP="00AD1E61">
      <w:pPr>
        <w:tabs>
          <w:tab w:val="left" w:pos="8364"/>
        </w:tabs>
        <w:jc w:val="both"/>
        <w:rPr>
          <w:rFonts w:ascii="Times New Roman" w:hAnsi="Times New Roman" w:cs="Times New Roman"/>
          <w:color w:val="0D0D0D"/>
        </w:rPr>
      </w:pPr>
      <w:r w:rsidRPr="00D01046">
        <w:rPr>
          <w:rFonts w:ascii="Times New Roman" w:hAnsi="Times New Roman" w:cs="Times New Roman"/>
          <w:color w:val="0D0D0D"/>
        </w:rPr>
        <w:t xml:space="preserve">Sustav uzbunjivanja i komuniciranja u školi je </w:t>
      </w:r>
      <w:r w:rsidR="00B06996" w:rsidRPr="00D01046">
        <w:rPr>
          <w:rFonts w:ascii="Times New Roman" w:hAnsi="Times New Roman" w:cs="Times New Roman"/>
          <w:b/>
          <w:color w:val="0D0D0D"/>
        </w:rPr>
        <w:t>nisko</w:t>
      </w:r>
      <w:r w:rsidRPr="00D01046">
        <w:rPr>
          <w:rFonts w:ascii="Times New Roman" w:hAnsi="Times New Roman" w:cs="Times New Roman"/>
          <w:color w:val="0D0D0D"/>
        </w:rPr>
        <w:t xml:space="preserve"> ranjiv. Prema podacima iz Tablice 5 vidljivo je da sustav upozoravanja na opasnost unutar škole </w:t>
      </w:r>
      <w:r w:rsidR="00B06996" w:rsidRPr="00D01046">
        <w:rPr>
          <w:rFonts w:ascii="Times New Roman" w:hAnsi="Times New Roman" w:cs="Times New Roman"/>
          <w:color w:val="0D0D0D"/>
        </w:rPr>
        <w:t>na granici niske prema srednjoj ranjivosti</w:t>
      </w:r>
      <w:r w:rsidRPr="00D01046">
        <w:rPr>
          <w:rFonts w:ascii="Times New Roman" w:hAnsi="Times New Roman" w:cs="Times New Roman"/>
          <w:color w:val="0D0D0D"/>
        </w:rPr>
        <w:t xml:space="preserve">. </w:t>
      </w:r>
    </w:p>
    <w:p w:rsidR="005602C5" w:rsidRDefault="005602C5" w:rsidP="00AD1E61">
      <w:pPr>
        <w:tabs>
          <w:tab w:val="left" w:pos="8364"/>
        </w:tabs>
        <w:jc w:val="both"/>
        <w:rPr>
          <w:rFonts w:ascii="Times New Roman" w:hAnsi="Times New Roman" w:cs="Times New Roman"/>
          <w:color w:val="0D0D0D"/>
          <w:sz w:val="20"/>
          <w:szCs w:val="20"/>
        </w:rPr>
      </w:pPr>
    </w:p>
    <w:p w:rsidR="00D60F23" w:rsidRDefault="00D60F23" w:rsidP="00AD1E61">
      <w:pPr>
        <w:tabs>
          <w:tab w:val="left" w:pos="8364"/>
        </w:tabs>
        <w:jc w:val="both"/>
        <w:rPr>
          <w:rFonts w:ascii="Times New Roman" w:hAnsi="Times New Roman" w:cs="Times New Roman"/>
          <w:color w:val="0D0D0D"/>
          <w:sz w:val="20"/>
          <w:szCs w:val="20"/>
        </w:rPr>
      </w:pPr>
    </w:p>
    <w:p w:rsidR="00D60F23" w:rsidRDefault="00D60F23" w:rsidP="00AD1E61">
      <w:pPr>
        <w:tabs>
          <w:tab w:val="left" w:pos="8364"/>
        </w:tabs>
        <w:jc w:val="both"/>
        <w:rPr>
          <w:rFonts w:ascii="Times New Roman" w:hAnsi="Times New Roman" w:cs="Times New Roman"/>
          <w:color w:val="0D0D0D"/>
          <w:sz w:val="20"/>
          <w:szCs w:val="20"/>
        </w:rPr>
      </w:pPr>
    </w:p>
    <w:p w:rsidR="00D60F23" w:rsidRDefault="00D60F23" w:rsidP="00AD1E61">
      <w:pPr>
        <w:tabs>
          <w:tab w:val="left" w:pos="8364"/>
        </w:tabs>
        <w:jc w:val="both"/>
        <w:rPr>
          <w:rFonts w:ascii="Times New Roman" w:hAnsi="Times New Roman" w:cs="Times New Roman"/>
          <w:color w:val="0D0D0D"/>
          <w:sz w:val="20"/>
          <w:szCs w:val="20"/>
        </w:rPr>
      </w:pPr>
    </w:p>
    <w:p w:rsidR="00D60F23" w:rsidRDefault="00D60F23" w:rsidP="00AD1E61">
      <w:pPr>
        <w:tabs>
          <w:tab w:val="left" w:pos="8364"/>
        </w:tabs>
        <w:jc w:val="both"/>
        <w:rPr>
          <w:rFonts w:ascii="Times New Roman" w:hAnsi="Times New Roman" w:cs="Times New Roman"/>
          <w:color w:val="0D0D0D"/>
          <w:sz w:val="20"/>
          <w:szCs w:val="20"/>
        </w:rPr>
      </w:pPr>
    </w:p>
    <w:p w:rsidR="00D60F23" w:rsidRDefault="00D60F23" w:rsidP="00AD1E61">
      <w:pPr>
        <w:tabs>
          <w:tab w:val="left" w:pos="8364"/>
        </w:tabs>
        <w:jc w:val="both"/>
        <w:rPr>
          <w:rFonts w:ascii="Times New Roman" w:hAnsi="Times New Roman" w:cs="Times New Roman"/>
          <w:color w:val="0D0D0D"/>
          <w:sz w:val="20"/>
          <w:szCs w:val="20"/>
        </w:rPr>
      </w:pPr>
    </w:p>
    <w:p w:rsidR="00D60F23" w:rsidRPr="00A12F25" w:rsidRDefault="00D60F23" w:rsidP="00AD1E61">
      <w:pPr>
        <w:tabs>
          <w:tab w:val="left" w:pos="8364"/>
        </w:tabs>
        <w:jc w:val="both"/>
        <w:rPr>
          <w:rFonts w:ascii="Times New Roman" w:hAnsi="Times New Roman" w:cs="Times New Roman"/>
          <w:color w:val="0D0D0D"/>
          <w:sz w:val="20"/>
          <w:szCs w:val="20"/>
        </w:rPr>
      </w:pPr>
    </w:p>
    <w:p w:rsidR="00926645" w:rsidRPr="00D01046" w:rsidRDefault="005602C5" w:rsidP="005602C5">
      <w:pPr>
        <w:pStyle w:val="Odlomakpopisa"/>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rPr>
      </w:pPr>
      <w:r w:rsidRPr="00D01046">
        <w:rPr>
          <w:rFonts w:ascii="Times New Roman" w:hAnsi="Times New Roman" w:cs="Times New Roman"/>
          <w:color w:val="0D0D0D"/>
        </w:rPr>
        <w:lastRenderedPageBreak/>
        <w:t>Sustav video nadzora</w:t>
      </w:r>
    </w:p>
    <w:p w:rsidR="005602C5" w:rsidRPr="00A12F25" w:rsidRDefault="005602C5" w:rsidP="00AD1E61">
      <w:pPr>
        <w:tabs>
          <w:tab w:val="left" w:pos="8364"/>
        </w:tabs>
        <w:jc w:val="both"/>
        <w:rPr>
          <w:rFonts w:ascii="Times New Roman" w:hAnsi="Times New Roman" w:cs="Times New Roman"/>
          <w:color w:val="0D0D0D"/>
          <w:sz w:val="20"/>
          <w:szCs w:val="20"/>
        </w:rPr>
      </w:pPr>
    </w:p>
    <w:tbl>
      <w:tblPr>
        <w:tblW w:w="9232" w:type="dxa"/>
        <w:tblLook w:val="04A0" w:firstRow="1" w:lastRow="0" w:firstColumn="1" w:lastColumn="0" w:noHBand="0" w:noVBand="1"/>
      </w:tblPr>
      <w:tblGrid>
        <w:gridCol w:w="625"/>
        <w:gridCol w:w="6929"/>
        <w:gridCol w:w="1678"/>
      </w:tblGrid>
      <w:tr w:rsidR="000E5327" w:rsidRPr="00A12F25" w:rsidTr="00BA123D">
        <w:trPr>
          <w:trHeight w:val="565"/>
        </w:trPr>
        <w:tc>
          <w:tcPr>
            <w:tcW w:w="625"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0E5327" w:rsidRPr="00A12F25" w:rsidRDefault="000E5327" w:rsidP="000E5327">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929" w:type="dxa"/>
            <w:tcBorders>
              <w:top w:val="single" w:sz="8" w:space="0" w:color="auto"/>
              <w:left w:val="nil"/>
              <w:bottom w:val="single" w:sz="4" w:space="0" w:color="auto"/>
              <w:right w:val="single" w:sz="4" w:space="0" w:color="auto"/>
            </w:tcBorders>
            <w:shd w:val="clear" w:color="000000" w:fill="2F75B5"/>
            <w:noWrap/>
            <w:vAlign w:val="center"/>
            <w:hideMark/>
          </w:tcPr>
          <w:p w:rsidR="000E5327" w:rsidRPr="00A12F25" w:rsidRDefault="000E5327" w:rsidP="000E5327">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Video nadzor</w:t>
            </w:r>
          </w:p>
        </w:tc>
        <w:tc>
          <w:tcPr>
            <w:tcW w:w="1678" w:type="dxa"/>
            <w:tcBorders>
              <w:top w:val="single" w:sz="8" w:space="0" w:color="auto"/>
              <w:left w:val="nil"/>
              <w:bottom w:val="single" w:sz="4" w:space="0" w:color="auto"/>
              <w:right w:val="single" w:sz="8" w:space="0" w:color="auto"/>
            </w:tcBorders>
            <w:shd w:val="clear" w:color="000000" w:fill="2F75B5"/>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r>
      <w:tr w:rsidR="000E5327" w:rsidRPr="00A12F25" w:rsidTr="00BA123D">
        <w:trPr>
          <w:trHeight w:val="565"/>
        </w:trPr>
        <w:tc>
          <w:tcPr>
            <w:tcW w:w="625" w:type="dxa"/>
            <w:tcBorders>
              <w:top w:val="nil"/>
              <w:left w:val="single" w:sz="8" w:space="0" w:color="auto"/>
              <w:bottom w:val="single" w:sz="4" w:space="0" w:color="auto"/>
              <w:right w:val="single" w:sz="4"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27.</w:t>
            </w:r>
          </w:p>
        </w:tc>
        <w:tc>
          <w:tcPr>
            <w:tcW w:w="6929" w:type="dxa"/>
            <w:tcBorders>
              <w:top w:val="nil"/>
              <w:left w:val="nil"/>
              <w:bottom w:val="single" w:sz="4" w:space="0" w:color="auto"/>
              <w:right w:val="single" w:sz="4" w:space="0" w:color="auto"/>
            </w:tcBorders>
            <w:shd w:val="clear" w:color="auto" w:fill="auto"/>
            <w:vAlign w:val="center"/>
            <w:hideMark/>
          </w:tcPr>
          <w:p w:rsidR="000E5327" w:rsidRPr="00A12F25" w:rsidRDefault="000E5327" w:rsidP="000E5327">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Postoji li stalno praćenje video nadzora (postoji -1; ne postoji-3) </w:t>
            </w:r>
          </w:p>
        </w:tc>
        <w:tc>
          <w:tcPr>
            <w:tcW w:w="1678" w:type="dxa"/>
            <w:tcBorders>
              <w:top w:val="nil"/>
              <w:left w:val="nil"/>
              <w:bottom w:val="single" w:sz="4" w:space="0" w:color="auto"/>
              <w:right w:val="single" w:sz="8"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0E5327" w:rsidRPr="00A12F25" w:rsidTr="00BA123D">
        <w:trPr>
          <w:trHeight w:val="565"/>
        </w:trPr>
        <w:tc>
          <w:tcPr>
            <w:tcW w:w="625" w:type="dxa"/>
            <w:tcBorders>
              <w:top w:val="nil"/>
              <w:left w:val="single" w:sz="8" w:space="0" w:color="auto"/>
              <w:bottom w:val="single" w:sz="4" w:space="0" w:color="auto"/>
              <w:right w:val="single" w:sz="4"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28.</w:t>
            </w:r>
          </w:p>
        </w:tc>
        <w:tc>
          <w:tcPr>
            <w:tcW w:w="6929" w:type="dxa"/>
            <w:tcBorders>
              <w:top w:val="nil"/>
              <w:left w:val="nil"/>
              <w:bottom w:val="single" w:sz="4" w:space="0" w:color="auto"/>
              <w:right w:val="single" w:sz="4" w:space="0" w:color="auto"/>
            </w:tcBorders>
            <w:shd w:val="clear" w:color="auto" w:fill="auto"/>
            <w:vAlign w:val="center"/>
            <w:hideMark/>
          </w:tcPr>
          <w:p w:rsidR="000E5327" w:rsidRPr="00A12F25" w:rsidRDefault="000E5327" w:rsidP="000E5327">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Istaknute obavijesti o video nadzoru (postoji -1; djelomično postoji -2; ne postoji-3) </w:t>
            </w:r>
          </w:p>
        </w:tc>
        <w:tc>
          <w:tcPr>
            <w:tcW w:w="1678" w:type="dxa"/>
            <w:tcBorders>
              <w:top w:val="nil"/>
              <w:left w:val="nil"/>
              <w:bottom w:val="single" w:sz="4" w:space="0" w:color="auto"/>
              <w:right w:val="single" w:sz="8"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0E5327" w:rsidRPr="00A12F25" w:rsidTr="00BA123D">
        <w:trPr>
          <w:trHeight w:val="578"/>
        </w:trPr>
        <w:tc>
          <w:tcPr>
            <w:tcW w:w="625" w:type="dxa"/>
            <w:tcBorders>
              <w:top w:val="nil"/>
              <w:left w:val="single" w:sz="8" w:space="0" w:color="auto"/>
              <w:bottom w:val="single" w:sz="4" w:space="0" w:color="auto"/>
              <w:right w:val="single" w:sz="4"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29.</w:t>
            </w:r>
          </w:p>
        </w:tc>
        <w:tc>
          <w:tcPr>
            <w:tcW w:w="6929" w:type="dxa"/>
            <w:tcBorders>
              <w:top w:val="nil"/>
              <w:left w:val="nil"/>
              <w:bottom w:val="single" w:sz="4" w:space="0" w:color="auto"/>
              <w:right w:val="single" w:sz="4" w:space="0" w:color="auto"/>
            </w:tcBorders>
            <w:shd w:val="clear" w:color="auto" w:fill="auto"/>
            <w:vAlign w:val="center"/>
            <w:hideMark/>
          </w:tcPr>
          <w:p w:rsidR="000E5327" w:rsidRPr="00A12F25" w:rsidRDefault="000E5327" w:rsidP="000E5327">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Udaljeni pristup video nadzoru (postoji -1; ne postoji -3)</w:t>
            </w:r>
          </w:p>
        </w:tc>
        <w:tc>
          <w:tcPr>
            <w:tcW w:w="1678" w:type="dxa"/>
            <w:tcBorders>
              <w:top w:val="nil"/>
              <w:left w:val="nil"/>
              <w:bottom w:val="single" w:sz="4" w:space="0" w:color="auto"/>
              <w:right w:val="single" w:sz="8" w:space="0" w:color="auto"/>
            </w:tcBorders>
            <w:shd w:val="clear" w:color="auto" w:fill="auto"/>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0E5327" w:rsidRPr="00A12F25" w:rsidTr="00BA123D">
        <w:trPr>
          <w:trHeight w:val="578"/>
        </w:trPr>
        <w:tc>
          <w:tcPr>
            <w:tcW w:w="7554"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0E5327" w:rsidRPr="00A12F25" w:rsidRDefault="000E5327" w:rsidP="000E5327">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Ranjivost općeg dijela sustava video nadzora</w:t>
            </w:r>
          </w:p>
        </w:tc>
        <w:tc>
          <w:tcPr>
            <w:tcW w:w="1678" w:type="dxa"/>
            <w:tcBorders>
              <w:top w:val="nil"/>
              <w:left w:val="nil"/>
              <w:bottom w:val="single" w:sz="8" w:space="0" w:color="auto"/>
              <w:right w:val="single" w:sz="8" w:space="0" w:color="auto"/>
            </w:tcBorders>
            <w:shd w:val="clear" w:color="000000" w:fill="D9D9D9"/>
            <w:noWrap/>
            <w:vAlign w:val="center"/>
            <w:hideMark/>
          </w:tcPr>
          <w:p w:rsidR="000E5327" w:rsidRPr="00A12F25" w:rsidRDefault="000E5327" w:rsidP="000E5327">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1,67</w:t>
            </w:r>
          </w:p>
        </w:tc>
      </w:tr>
    </w:tbl>
    <w:p w:rsidR="00AD1E61" w:rsidRPr="00A12F25" w:rsidRDefault="00AD1E61" w:rsidP="00AD1E61">
      <w:pPr>
        <w:tabs>
          <w:tab w:val="left" w:pos="8364"/>
        </w:tabs>
        <w:jc w:val="both"/>
        <w:rPr>
          <w:rFonts w:ascii="Times New Roman" w:hAnsi="Times New Roman" w:cs="Times New Roman"/>
          <w:color w:val="0D0D0D"/>
          <w:sz w:val="20"/>
          <w:szCs w:val="20"/>
        </w:rPr>
      </w:pPr>
    </w:p>
    <w:p w:rsidR="00110E08" w:rsidRPr="00A12F25" w:rsidRDefault="00110E08" w:rsidP="00110E08">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Tablica 6 – Analiza općeg dijela sustava video nadzora</w:t>
      </w:r>
    </w:p>
    <w:p w:rsidR="00110E08" w:rsidRPr="00A12F25" w:rsidRDefault="00110E08" w:rsidP="00110E08">
      <w:pPr>
        <w:rPr>
          <w:rFonts w:ascii="Times New Roman" w:hAnsi="Times New Roman" w:cs="Times New Roman"/>
          <w:sz w:val="20"/>
        </w:rPr>
      </w:pPr>
    </w:p>
    <w:p w:rsidR="00110E08" w:rsidRPr="00D01046" w:rsidRDefault="00110E08" w:rsidP="00110E08">
      <w:pPr>
        <w:tabs>
          <w:tab w:val="left" w:pos="8364"/>
        </w:tabs>
        <w:jc w:val="both"/>
        <w:rPr>
          <w:rFonts w:ascii="Times New Roman" w:hAnsi="Times New Roman" w:cs="Times New Roman"/>
          <w:b/>
          <w:color w:val="0D0D0D"/>
        </w:rPr>
      </w:pPr>
      <w:r w:rsidRPr="00D01046">
        <w:rPr>
          <w:rFonts w:ascii="Times New Roman" w:hAnsi="Times New Roman" w:cs="Times New Roman"/>
          <w:color w:val="0D0D0D"/>
        </w:rPr>
        <w:t xml:space="preserve">Opći dio sustava video nadzora u školi je </w:t>
      </w:r>
      <w:r w:rsidRPr="00D01046">
        <w:rPr>
          <w:rFonts w:ascii="Times New Roman" w:hAnsi="Times New Roman" w:cs="Times New Roman"/>
          <w:b/>
          <w:color w:val="0D0D0D"/>
        </w:rPr>
        <w:t>srednje</w:t>
      </w:r>
      <w:r w:rsidRPr="00D01046">
        <w:rPr>
          <w:rFonts w:ascii="Times New Roman" w:hAnsi="Times New Roman" w:cs="Times New Roman"/>
          <w:color w:val="0D0D0D"/>
        </w:rPr>
        <w:t xml:space="preserve"> ranjiv. Prema podacima iz Tablice 6 vidljivo je da opći dio sustava video nadzora unutar škole na početno srednje ranjiv. </w:t>
      </w:r>
    </w:p>
    <w:p w:rsidR="00110E08" w:rsidRPr="00A12F25" w:rsidRDefault="00110E08" w:rsidP="00AD1E61">
      <w:pPr>
        <w:tabs>
          <w:tab w:val="left" w:pos="8364"/>
        </w:tabs>
        <w:jc w:val="both"/>
        <w:rPr>
          <w:rFonts w:ascii="Times New Roman" w:hAnsi="Times New Roman" w:cs="Times New Roman"/>
          <w:color w:val="0D0D0D"/>
          <w:sz w:val="20"/>
          <w:szCs w:val="20"/>
        </w:rPr>
      </w:pPr>
    </w:p>
    <w:p w:rsidR="00AD1E61" w:rsidRPr="00D01046"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rPr>
      </w:pPr>
      <w:bookmarkStart w:id="14" w:name="_Toc190688126"/>
      <w:r w:rsidRPr="00D01046">
        <w:rPr>
          <w:rFonts w:ascii="Times New Roman" w:hAnsi="Times New Roman" w:cs="Times New Roman"/>
          <w:color w:val="0D0D0D"/>
        </w:rPr>
        <w:t>Sigurnosne procedure</w:t>
      </w:r>
      <w:bookmarkEnd w:id="14"/>
    </w:p>
    <w:p w:rsidR="00AD1E61" w:rsidRPr="00A12F25" w:rsidRDefault="00AD1E61" w:rsidP="00AD1E61">
      <w:pPr>
        <w:tabs>
          <w:tab w:val="left" w:pos="8364"/>
        </w:tabs>
        <w:jc w:val="both"/>
        <w:rPr>
          <w:rFonts w:ascii="Times New Roman" w:hAnsi="Times New Roman" w:cs="Times New Roman"/>
          <w:color w:val="0D0D0D"/>
          <w:sz w:val="20"/>
          <w:szCs w:val="20"/>
        </w:rPr>
      </w:pPr>
    </w:p>
    <w:tbl>
      <w:tblPr>
        <w:tblW w:w="9168" w:type="dxa"/>
        <w:tblLook w:val="04A0" w:firstRow="1" w:lastRow="0" w:firstColumn="1" w:lastColumn="0" w:noHBand="0" w:noVBand="1"/>
      </w:tblPr>
      <w:tblGrid>
        <w:gridCol w:w="620"/>
        <w:gridCol w:w="6881"/>
        <w:gridCol w:w="1667"/>
      </w:tblGrid>
      <w:tr w:rsidR="006F7232" w:rsidRPr="00A12F25" w:rsidTr="00D268FA">
        <w:trPr>
          <w:trHeight w:val="582"/>
        </w:trPr>
        <w:tc>
          <w:tcPr>
            <w:tcW w:w="620"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881" w:type="dxa"/>
            <w:tcBorders>
              <w:top w:val="single" w:sz="8" w:space="0" w:color="auto"/>
              <w:left w:val="nil"/>
              <w:bottom w:val="single" w:sz="4" w:space="0" w:color="auto"/>
              <w:right w:val="single" w:sz="4" w:space="0" w:color="auto"/>
            </w:tcBorders>
            <w:shd w:val="clear" w:color="000000" w:fill="2F75B5"/>
            <w:vAlign w:val="center"/>
            <w:hideMark/>
          </w:tcPr>
          <w:p w:rsidR="006F7232" w:rsidRPr="00A12F25" w:rsidRDefault="006F7232" w:rsidP="006F7232">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Sigurnosne procedure</w:t>
            </w:r>
          </w:p>
        </w:tc>
        <w:tc>
          <w:tcPr>
            <w:tcW w:w="1667" w:type="dxa"/>
            <w:tcBorders>
              <w:top w:val="single" w:sz="8" w:space="0" w:color="auto"/>
              <w:left w:val="nil"/>
              <w:bottom w:val="single" w:sz="4" w:space="0" w:color="auto"/>
              <w:right w:val="single" w:sz="8" w:space="0" w:color="auto"/>
            </w:tcBorders>
            <w:shd w:val="clear" w:color="000000" w:fill="2F75B5"/>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r>
      <w:tr w:rsidR="006F7232" w:rsidRPr="00A12F25" w:rsidTr="00D268FA">
        <w:trPr>
          <w:trHeight w:val="582"/>
        </w:trPr>
        <w:tc>
          <w:tcPr>
            <w:tcW w:w="620" w:type="dxa"/>
            <w:tcBorders>
              <w:top w:val="nil"/>
              <w:left w:val="nil"/>
              <w:bottom w:val="nil"/>
              <w:right w:val="nil"/>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30.</w:t>
            </w:r>
          </w:p>
        </w:tc>
        <w:tc>
          <w:tcPr>
            <w:tcW w:w="6881" w:type="dxa"/>
            <w:tcBorders>
              <w:top w:val="nil"/>
              <w:left w:val="single" w:sz="4" w:space="0" w:color="auto"/>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Sustav fizičke zaštite škole (zaštitari -1; osoblje škole -2; nema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w:t>
            </w:r>
          </w:p>
        </w:tc>
      </w:tr>
      <w:tr w:rsidR="006F7232" w:rsidRPr="00A12F25" w:rsidTr="00D268FA">
        <w:trPr>
          <w:trHeight w:val="582"/>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31.</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Označavanje posjetitelja škole akreditacijom (da -1;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3</w:t>
            </w:r>
          </w:p>
        </w:tc>
      </w:tr>
      <w:tr w:rsidR="006F7232" w:rsidRPr="00A12F25" w:rsidTr="00D268FA">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32.</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Ispituju li se osobe koje nemaju oznaku posjetitelja razlog boravka u školi (da -1;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6F7232" w:rsidRPr="00A12F25" w:rsidTr="00D268FA">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33.</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Provodi li se trening osoblja za postupanje u žurnim situacijama (da -1;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6F7232" w:rsidRPr="00A12F25" w:rsidTr="00D268FA">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34.</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Upoznaju li se učenici sa školskim sigurnosnim procedurama (da -1;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6F7232" w:rsidRPr="00A12F25" w:rsidTr="00D268FA">
        <w:trPr>
          <w:trHeight w:val="568"/>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35.</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Je li osoblje opremljeno i osposobljeno za pružanje prve pomoći (da -1; djelomično - 2;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6F7232" w:rsidRPr="00A12F25" w:rsidTr="00D268FA">
        <w:trPr>
          <w:trHeight w:val="568"/>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36.</w:t>
            </w:r>
          </w:p>
        </w:tc>
        <w:tc>
          <w:tcPr>
            <w:tcW w:w="6881" w:type="dxa"/>
            <w:tcBorders>
              <w:top w:val="nil"/>
              <w:left w:val="nil"/>
              <w:bottom w:val="single" w:sz="4" w:space="0" w:color="auto"/>
              <w:right w:val="single" w:sz="4" w:space="0" w:color="auto"/>
            </w:tcBorders>
            <w:shd w:val="clear" w:color="auto" w:fill="auto"/>
            <w:vAlign w:val="center"/>
            <w:hideMark/>
          </w:tcPr>
          <w:p w:rsidR="006F7232" w:rsidRPr="00A12F25" w:rsidRDefault="006F7232" w:rsidP="006F7232">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Je li osoblje pruža psihološku pomoć djeci (da -1; djelomično - 2; ne -3)</w:t>
            </w:r>
          </w:p>
        </w:tc>
        <w:tc>
          <w:tcPr>
            <w:tcW w:w="1667" w:type="dxa"/>
            <w:tcBorders>
              <w:top w:val="nil"/>
              <w:left w:val="nil"/>
              <w:bottom w:val="single" w:sz="4" w:space="0" w:color="auto"/>
              <w:right w:val="single" w:sz="8" w:space="0" w:color="auto"/>
            </w:tcBorders>
            <w:shd w:val="clear" w:color="auto" w:fill="auto"/>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p>
        </w:tc>
      </w:tr>
      <w:tr w:rsidR="006F7232" w:rsidRPr="00A12F25" w:rsidTr="00D268FA">
        <w:trPr>
          <w:trHeight w:val="568"/>
        </w:trPr>
        <w:tc>
          <w:tcPr>
            <w:tcW w:w="7501"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6F7232" w:rsidRPr="00A12F25" w:rsidRDefault="006F7232" w:rsidP="006F7232">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Ranjivost sigurnosnih procedura</w:t>
            </w:r>
          </w:p>
        </w:tc>
        <w:tc>
          <w:tcPr>
            <w:tcW w:w="1667" w:type="dxa"/>
            <w:tcBorders>
              <w:top w:val="nil"/>
              <w:left w:val="nil"/>
              <w:bottom w:val="single" w:sz="8" w:space="0" w:color="auto"/>
              <w:right w:val="single" w:sz="8" w:space="0" w:color="auto"/>
            </w:tcBorders>
            <w:shd w:val="clear" w:color="000000" w:fill="D9D9D9"/>
            <w:noWrap/>
            <w:vAlign w:val="center"/>
            <w:hideMark/>
          </w:tcPr>
          <w:p w:rsidR="006F7232" w:rsidRPr="00A12F25" w:rsidRDefault="006F7232" w:rsidP="006F7232">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1,43</w:t>
            </w:r>
          </w:p>
        </w:tc>
      </w:tr>
    </w:tbl>
    <w:p w:rsidR="00AD1E61" w:rsidRPr="00A12F25" w:rsidRDefault="00AD1E61" w:rsidP="00AD1E61">
      <w:pPr>
        <w:keepNext/>
        <w:spacing w:after="200" w:line="240" w:lineRule="auto"/>
        <w:jc w:val="center"/>
        <w:rPr>
          <w:rFonts w:ascii="Times New Roman" w:hAnsi="Times New Roman" w:cs="Times New Roman"/>
          <w:i/>
          <w:iCs/>
          <w:color w:val="44546A" w:themeColor="text2"/>
          <w:sz w:val="18"/>
          <w:szCs w:val="18"/>
        </w:rPr>
      </w:pPr>
    </w:p>
    <w:p w:rsidR="00AD1E61" w:rsidRPr="00A12F25" w:rsidRDefault="00AD1E61" w:rsidP="00AD1E61">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000E577A" w:rsidRPr="00A12F25">
        <w:rPr>
          <w:rFonts w:ascii="Times New Roman" w:hAnsi="Times New Roman" w:cs="Times New Roman"/>
          <w:i/>
          <w:iCs/>
          <w:sz w:val="18"/>
          <w:szCs w:val="18"/>
        </w:rPr>
        <w:t>7</w:t>
      </w:r>
      <w:r w:rsidRPr="00A12F25">
        <w:rPr>
          <w:rFonts w:ascii="Times New Roman" w:hAnsi="Times New Roman" w:cs="Times New Roman"/>
          <w:i/>
          <w:iCs/>
          <w:sz w:val="18"/>
          <w:szCs w:val="18"/>
        </w:rPr>
        <w:t xml:space="preserve"> -Analiza sigurnosnih procedura u školi</w:t>
      </w:r>
    </w:p>
    <w:p w:rsidR="00AD1E61" w:rsidRPr="00D01046" w:rsidRDefault="00AD1E61" w:rsidP="00AD1E61">
      <w:pPr>
        <w:jc w:val="both"/>
        <w:rPr>
          <w:rFonts w:ascii="Times New Roman" w:hAnsi="Times New Roman" w:cs="Times New Roman"/>
          <w:color w:val="0D0D0D"/>
        </w:rPr>
      </w:pPr>
      <w:r w:rsidRPr="00D01046">
        <w:rPr>
          <w:rFonts w:ascii="Times New Roman" w:hAnsi="Times New Roman" w:cs="Times New Roman"/>
          <w:color w:val="0D0D0D"/>
        </w:rPr>
        <w:t xml:space="preserve">Sigurnosne procedure u školi </w:t>
      </w:r>
      <w:r w:rsidR="000E577A" w:rsidRPr="00D01046">
        <w:rPr>
          <w:rFonts w:ascii="Times New Roman" w:hAnsi="Times New Roman" w:cs="Times New Roman"/>
          <w:color w:val="0D0D0D"/>
        </w:rPr>
        <w:t xml:space="preserve">i izdvojenim lokacijama škole </w:t>
      </w:r>
      <w:r w:rsidR="00EC7637" w:rsidRPr="00D01046">
        <w:rPr>
          <w:rFonts w:ascii="Times New Roman" w:hAnsi="Times New Roman" w:cs="Times New Roman"/>
          <w:color w:val="0D0D0D"/>
        </w:rPr>
        <w:t>su u većini osigurane</w:t>
      </w:r>
      <w:r w:rsidRPr="00D01046">
        <w:rPr>
          <w:rFonts w:ascii="Times New Roman" w:hAnsi="Times New Roman" w:cs="Times New Roman"/>
          <w:color w:val="0D0D0D"/>
        </w:rPr>
        <w:t xml:space="preserve"> i u tom dijelu je škola </w:t>
      </w:r>
      <w:r w:rsidR="00EC7637" w:rsidRPr="00D01046">
        <w:rPr>
          <w:rFonts w:ascii="Times New Roman" w:hAnsi="Times New Roman" w:cs="Times New Roman"/>
          <w:color w:val="0D0D0D"/>
        </w:rPr>
        <w:t xml:space="preserve">na gornjoj granici </w:t>
      </w:r>
      <w:r w:rsidR="00EC7637" w:rsidRPr="00D01046">
        <w:rPr>
          <w:rFonts w:ascii="Times New Roman" w:hAnsi="Times New Roman" w:cs="Times New Roman"/>
          <w:b/>
          <w:color w:val="0D0D0D"/>
        </w:rPr>
        <w:t>nisko</w:t>
      </w:r>
      <w:r w:rsidRPr="00D01046">
        <w:rPr>
          <w:rFonts w:ascii="Times New Roman" w:hAnsi="Times New Roman" w:cs="Times New Roman"/>
          <w:color w:val="0D0D0D"/>
        </w:rPr>
        <w:t xml:space="preserve"> ranjiva. Iz Tablice </w:t>
      </w:r>
      <w:r w:rsidR="00EC7637" w:rsidRPr="00D01046">
        <w:rPr>
          <w:rFonts w:ascii="Times New Roman" w:hAnsi="Times New Roman" w:cs="Times New Roman"/>
          <w:color w:val="0D0D0D"/>
        </w:rPr>
        <w:t>7</w:t>
      </w:r>
      <w:r w:rsidRPr="00D01046">
        <w:rPr>
          <w:rFonts w:ascii="Times New Roman" w:hAnsi="Times New Roman" w:cs="Times New Roman"/>
          <w:color w:val="0D0D0D"/>
        </w:rPr>
        <w:t xml:space="preserve"> je vidljivo da su gotovo svi analizirani sigurnosti elementi ocijenjeni ocjenom </w:t>
      </w:r>
      <w:r w:rsidR="00EC7637" w:rsidRPr="00D01046">
        <w:rPr>
          <w:rFonts w:ascii="Times New Roman" w:hAnsi="Times New Roman" w:cs="Times New Roman"/>
          <w:color w:val="0D0D0D"/>
        </w:rPr>
        <w:t>niske</w:t>
      </w:r>
      <w:r w:rsidRPr="00D01046">
        <w:rPr>
          <w:rFonts w:ascii="Times New Roman" w:hAnsi="Times New Roman" w:cs="Times New Roman"/>
          <w:color w:val="0D0D0D"/>
        </w:rPr>
        <w:t xml:space="preserve"> ranjivosti.</w:t>
      </w:r>
    </w:p>
    <w:p w:rsidR="00AD1E61" w:rsidRPr="00A12F25" w:rsidRDefault="00AD1E61" w:rsidP="00AD1E61">
      <w:pPr>
        <w:jc w:val="both"/>
        <w:rPr>
          <w:rFonts w:ascii="Times New Roman" w:hAnsi="Times New Roman" w:cs="Times New Roman"/>
          <w:color w:val="0D0D0D"/>
          <w:sz w:val="20"/>
          <w:szCs w:val="20"/>
        </w:rPr>
      </w:pPr>
    </w:p>
    <w:p w:rsidR="00AD1E61" w:rsidRPr="00D01046" w:rsidRDefault="00AD1E61" w:rsidP="00AD1E61">
      <w:pPr>
        <w:numPr>
          <w:ilvl w:val="1"/>
          <w:numId w:val="25"/>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color w:val="0D0D0D"/>
        </w:rPr>
      </w:pPr>
      <w:bookmarkStart w:id="15" w:name="_Toc190688127"/>
      <w:r w:rsidRPr="00D01046">
        <w:rPr>
          <w:rFonts w:ascii="Times New Roman" w:hAnsi="Times New Roman" w:cs="Times New Roman"/>
          <w:color w:val="0D0D0D"/>
        </w:rPr>
        <w:t>Ukupna ranjivost objekta škole</w:t>
      </w:r>
      <w:bookmarkEnd w:id="15"/>
    </w:p>
    <w:p w:rsidR="00AD1E61" w:rsidRPr="00A12F25" w:rsidRDefault="00AD1E61" w:rsidP="00AD1E61">
      <w:pPr>
        <w:jc w:val="both"/>
        <w:rPr>
          <w:rFonts w:ascii="Times New Roman" w:hAnsi="Times New Roman" w:cs="Times New Roman"/>
          <w:color w:val="0D0D0D"/>
          <w:sz w:val="20"/>
          <w:szCs w:val="20"/>
        </w:rPr>
      </w:pPr>
    </w:p>
    <w:tbl>
      <w:tblPr>
        <w:tblW w:w="9168" w:type="dxa"/>
        <w:tblLook w:val="04A0" w:firstRow="1" w:lastRow="0" w:firstColumn="1" w:lastColumn="0" w:noHBand="0" w:noVBand="1"/>
      </w:tblPr>
      <w:tblGrid>
        <w:gridCol w:w="620"/>
        <w:gridCol w:w="6881"/>
        <w:gridCol w:w="1667"/>
      </w:tblGrid>
      <w:tr w:rsidR="00B3323E" w:rsidRPr="00A12F25" w:rsidTr="00926645">
        <w:trPr>
          <w:trHeight w:val="582"/>
        </w:trPr>
        <w:tc>
          <w:tcPr>
            <w:tcW w:w="620" w:type="dxa"/>
            <w:tcBorders>
              <w:top w:val="single" w:sz="8" w:space="0" w:color="auto"/>
              <w:left w:val="single" w:sz="8" w:space="0" w:color="auto"/>
              <w:bottom w:val="single" w:sz="4" w:space="0" w:color="auto"/>
              <w:right w:val="single" w:sz="4" w:space="0" w:color="auto"/>
            </w:tcBorders>
            <w:shd w:val="clear" w:color="000000" w:fill="2F75B5"/>
            <w:noWrap/>
            <w:vAlign w:val="bottom"/>
            <w:hideMark/>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c>
          <w:tcPr>
            <w:tcW w:w="6881" w:type="dxa"/>
            <w:tcBorders>
              <w:top w:val="single" w:sz="8" w:space="0" w:color="auto"/>
              <w:left w:val="nil"/>
              <w:bottom w:val="single" w:sz="4" w:space="0" w:color="auto"/>
              <w:right w:val="single" w:sz="4" w:space="0" w:color="auto"/>
            </w:tcBorders>
            <w:shd w:val="clear" w:color="000000" w:fill="2F75B5"/>
            <w:vAlign w:val="center"/>
            <w:hideMark/>
          </w:tcPr>
          <w:p w:rsidR="00B3323E" w:rsidRPr="00A12F25" w:rsidRDefault="00B3323E" w:rsidP="00926645">
            <w:pPr>
              <w:spacing w:after="0" w:line="240" w:lineRule="auto"/>
              <w:rPr>
                <w:rFonts w:ascii="Times New Roman" w:eastAsia="Times New Roman" w:hAnsi="Times New Roman" w:cs="Times New Roman"/>
                <w:b/>
                <w:bCs/>
                <w:color w:val="000000"/>
                <w:lang w:eastAsia="hr-HR"/>
              </w:rPr>
            </w:pPr>
            <w:r w:rsidRPr="00A12F25">
              <w:rPr>
                <w:rFonts w:ascii="Times New Roman" w:eastAsia="Times New Roman" w:hAnsi="Times New Roman" w:cs="Times New Roman"/>
                <w:b/>
                <w:bCs/>
                <w:color w:val="000000"/>
                <w:lang w:eastAsia="hr-HR"/>
              </w:rPr>
              <w:t>Procjena ranjivosti</w:t>
            </w:r>
          </w:p>
        </w:tc>
        <w:tc>
          <w:tcPr>
            <w:tcW w:w="1667" w:type="dxa"/>
            <w:tcBorders>
              <w:top w:val="single" w:sz="8" w:space="0" w:color="auto"/>
              <w:left w:val="nil"/>
              <w:bottom w:val="single" w:sz="4" w:space="0" w:color="auto"/>
              <w:right w:val="single" w:sz="8" w:space="0" w:color="auto"/>
            </w:tcBorders>
            <w:shd w:val="clear" w:color="000000" w:fill="2F75B5"/>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w:t>
            </w:r>
          </w:p>
        </w:tc>
      </w:tr>
      <w:tr w:rsidR="00B3323E" w:rsidRPr="00A12F25" w:rsidTr="00926645">
        <w:trPr>
          <w:trHeight w:val="582"/>
        </w:trPr>
        <w:tc>
          <w:tcPr>
            <w:tcW w:w="620" w:type="dxa"/>
            <w:tcBorders>
              <w:top w:val="nil"/>
              <w:left w:val="nil"/>
              <w:bottom w:val="nil"/>
              <w:right w:val="nil"/>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1.</w:t>
            </w:r>
          </w:p>
        </w:tc>
        <w:tc>
          <w:tcPr>
            <w:tcW w:w="6881" w:type="dxa"/>
            <w:tcBorders>
              <w:top w:val="nil"/>
              <w:left w:val="single" w:sz="4" w:space="0" w:color="auto"/>
              <w:bottom w:val="single" w:sz="4" w:space="0" w:color="auto"/>
              <w:right w:val="single" w:sz="4" w:space="0" w:color="auto"/>
            </w:tcBorders>
            <w:shd w:val="clear" w:color="auto" w:fill="auto"/>
            <w:vAlign w:val="center"/>
            <w:hideMark/>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Ranjivost perimetra objekta</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926645"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1,67</w:t>
            </w:r>
          </w:p>
        </w:tc>
      </w:tr>
      <w:tr w:rsidR="00B3323E" w:rsidRPr="00A12F25" w:rsidTr="00926645">
        <w:trPr>
          <w:trHeight w:val="582"/>
        </w:trPr>
        <w:tc>
          <w:tcPr>
            <w:tcW w:w="6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2.</w:t>
            </w:r>
          </w:p>
        </w:tc>
        <w:tc>
          <w:tcPr>
            <w:tcW w:w="6881" w:type="dxa"/>
            <w:tcBorders>
              <w:top w:val="nil"/>
              <w:left w:val="nil"/>
              <w:bottom w:val="single" w:sz="4" w:space="0" w:color="auto"/>
              <w:right w:val="single" w:sz="4" w:space="0" w:color="auto"/>
            </w:tcBorders>
            <w:shd w:val="clear" w:color="auto" w:fill="auto"/>
            <w:vAlign w:val="center"/>
            <w:hideMark/>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Ranjivost ulaza u objekt</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926645"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1,67</w:t>
            </w:r>
          </w:p>
        </w:tc>
      </w:tr>
      <w:tr w:rsidR="00B3323E" w:rsidRPr="00A12F25" w:rsidTr="00B3323E">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3.</w:t>
            </w:r>
          </w:p>
        </w:tc>
        <w:tc>
          <w:tcPr>
            <w:tcW w:w="6881" w:type="dxa"/>
            <w:tcBorders>
              <w:top w:val="nil"/>
              <w:left w:val="nil"/>
              <w:bottom w:val="single" w:sz="4" w:space="0" w:color="auto"/>
              <w:right w:val="single" w:sz="4" w:space="0" w:color="auto"/>
            </w:tcBorders>
            <w:shd w:val="clear" w:color="auto" w:fill="auto"/>
            <w:vAlign w:val="center"/>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Ranjivost unutrašnjosti objekta</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926645"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2,14</w:t>
            </w:r>
          </w:p>
        </w:tc>
      </w:tr>
      <w:tr w:rsidR="00B3323E" w:rsidRPr="00A12F25" w:rsidTr="00926645">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4.</w:t>
            </w:r>
          </w:p>
        </w:tc>
        <w:tc>
          <w:tcPr>
            <w:tcW w:w="6881" w:type="dxa"/>
            <w:tcBorders>
              <w:top w:val="nil"/>
              <w:left w:val="nil"/>
              <w:bottom w:val="single" w:sz="4" w:space="0" w:color="auto"/>
              <w:right w:val="single" w:sz="4" w:space="0" w:color="auto"/>
            </w:tcBorders>
            <w:shd w:val="clear" w:color="auto" w:fill="auto"/>
            <w:vAlign w:val="center"/>
            <w:hideMark/>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Ranjivost sustava uzbunjivanja i komuniciranja</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r w:rsidR="00926645" w:rsidRPr="00A12F25">
              <w:rPr>
                <w:rFonts w:ascii="Times New Roman" w:eastAsia="Times New Roman" w:hAnsi="Times New Roman" w:cs="Times New Roman"/>
                <w:color w:val="000000"/>
                <w:sz w:val="20"/>
                <w:szCs w:val="20"/>
                <w:lang w:eastAsia="hr-HR"/>
              </w:rPr>
              <w:t>,50</w:t>
            </w:r>
          </w:p>
        </w:tc>
      </w:tr>
      <w:tr w:rsidR="00B3323E" w:rsidRPr="00A12F25" w:rsidTr="00B3323E">
        <w:trPr>
          <w:trHeight w:val="582"/>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5.</w:t>
            </w:r>
          </w:p>
        </w:tc>
        <w:tc>
          <w:tcPr>
            <w:tcW w:w="6881" w:type="dxa"/>
            <w:tcBorders>
              <w:top w:val="nil"/>
              <w:left w:val="nil"/>
              <w:bottom w:val="single" w:sz="4" w:space="0" w:color="auto"/>
              <w:right w:val="single" w:sz="4" w:space="0" w:color="auto"/>
            </w:tcBorders>
            <w:shd w:val="clear" w:color="auto" w:fill="auto"/>
            <w:vAlign w:val="center"/>
          </w:tcPr>
          <w:p w:rsidR="00B3323E" w:rsidRPr="00A12F25" w:rsidRDefault="00B3323E"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 xml:space="preserve">Ranjivost općeg </w:t>
            </w:r>
            <w:r w:rsidR="00926645" w:rsidRPr="00A12F25">
              <w:rPr>
                <w:rFonts w:ascii="Times New Roman" w:eastAsia="Times New Roman" w:hAnsi="Times New Roman" w:cs="Times New Roman"/>
                <w:color w:val="000000"/>
                <w:lang w:eastAsia="hr-HR"/>
              </w:rPr>
              <w:t xml:space="preserve">dijela </w:t>
            </w:r>
            <w:r w:rsidRPr="00A12F25">
              <w:rPr>
                <w:rFonts w:ascii="Times New Roman" w:eastAsia="Times New Roman" w:hAnsi="Times New Roman" w:cs="Times New Roman"/>
                <w:color w:val="000000"/>
                <w:lang w:eastAsia="hr-HR"/>
              </w:rPr>
              <w:t>sustava video nadzora</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r w:rsidR="00926645" w:rsidRPr="00A12F25">
              <w:rPr>
                <w:rFonts w:ascii="Times New Roman" w:eastAsia="Times New Roman" w:hAnsi="Times New Roman" w:cs="Times New Roman"/>
                <w:color w:val="000000"/>
                <w:sz w:val="20"/>
                <w:szCs w:val="20"/>
                <w:lang w:eastAsia="hr-HR"/>
              </w:rPr>
              <w:t>,67</w:t>
            </w:r>
          </w:p>
        </w:tc>
      </w:tr>
      <w:tr w:rsidR="00B3323E" w:rsidRPr="00A12F25" w:rsidTr="00926645">
        <w:trPr>
          <w:trHeight w:val="568"/>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6.</w:t>
            </w:r>
          </w:p>
        </w:tc>
        <w:tc>
          <w:tcPr>
            <w:tcW w:w="6881" w:type="dxa"/>
            <w:tcBorders>
              <w:top w:val="nil"/>
              <w:left w:val="nil"/>
              <w:bottom w:val="single" w:sz="4" w:space="0" w:color="auto"/>
              <w:right w:val="single" w:sz="4" w:space="0" w:color="auto"/>
            </w:tcBorders>
            <w:shd w:val="clear" w:color="auto" w:fill="auto"/>
            <w:vAlign w:val="center"/>
            <w:hideMark/>
          </w:tcPr>
          <w:p w:rsidR="00B3323E" w:rsidRPr="00A12F25" w:rsidRDefault="007E55A0" w:rsidP="00926645">
            <w:pPr>
              <w:spacing w:after="0" w:line="240" w:lineRule="auto"/>
              <w:rPr>
                <w:rFonts w:ascii="Times New Roman" w:eastAsia="Times New Roman" w:hAnsi="Times New Roman" w:cs="Times New Roman"/>
                <w:color w:val="000000"/>
                <w:lang w:eastAsia="hr-HR"/>
              </w:rPr>
            </w:pPr>
            <w:r w:rsidRPr="00A12F25">
              <w:rPr>
                <w:rFonts w:ascii="Times New Roman" w:eastAsia="Times New Roman" w:hAnsi="Times New Roman" w:cs="Times New Roman"/>
                <w:color w:val="000000"/>
                <w:lang w:eastAsia="hr-HR"/>
              </w:rPr>
              <w:t>Ranjivost sigurnosnih procedura</w:t>
            </w:r>
          </w:p>
        </w:tc>
        <w:tc>
          <w:tcPr>
            <w:tcW w:w="1667" w:type="dxa"/>
            <w:tcBorders>
              <w:top w:val="nil"/>
              <w:left w:val="nil"/>
              <w:bottom w:val="single" w:sz="4" w:space="0" w:color="auto"/>
              <w:right w:val="single" w:sz="8" w:space="0" w:color="auto"/>
            </w:tcBorders>
            <w:shd w:val="clear" w:color="auto" w:fill="auto"/>
            <w:noWrap/>
            <w:vAlign w:val="center"/>
            <w:hideMark/>
          </w:tcPr>
          <w:p w:rsidR="00B3323E" w:rsidRPr="00A12F25" w:rsidRDefault="00B3323E" w:rsidP="00926645">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r w:rsidR="007E55A0" w:rsidRPr="00A12F25">
              <w:rPr>
                <w:rFonts w:ascii="Times New Roman" w:eastAsia="Times New Roman" w:hAnsi="Times New Roman" w:cs="Times New Roman"/>
                <w:color w:val="000000"/>
                <w:sz w:val="20"/>
                <w:szCs w:val="20"/>
                <w:lang w:eastAsia="hr-HR"/>
              </w:rPr>
              <w:t>,43</w:t>
            </w:r>
          </w:p>
        </w:tc>
      </w:tr>
      <w:tr w:rsidR="00B3323E" w:rsidRPr="00A12F25" w:rsidTr="00926645">
        <w:trPr>
          <w:trHeight w:val="568"/>
        </w:trPr>
        <w:tc>
          <w:tcPr>
            <w:tcW w:w="7501" w:type="dxa"/>
            <w:gridSpan w:val="2"/>
            <w:tcBorders>
              <w:top w:val="single" w:sz="4" w:space="0" w:color="auto"/>
              <w:left w:val="single" w:sz="8" w:space="0" w:color="auto"/>
              <w:bottom w:val="single" w:sz="8" w:space="0" w:color="auto"/>
              <w:right w:val="single" w:sz="4" w:space="0" w:color="auto"/>
            </w:tcBorders>
            <w:shd w:val="clear" w:color="000000" w:fill="D9D9D9"/>
            <w:noWrap/>
            <w:vAlign w:val="center"/>
            <w:hideMark/>
          </w:tcPr>
          <w:p w:rsidR="007E55A0" w:rsidRPr="00A12F25" w:rsidRDefault="007E55A0" w:rsidP="00926645">
            <w:pPr>
              <w:spacing w:after="0" w:line="240" w:lineRule="auto"/>
              <w:jc w:val="right"/>
              <w:rPr>
                <w:rFonts w:ascii="Times New Roman" w:eastAsia="Times New Roman" w:hAnsi="Times New Roman" w:cs="Times New Roman"/>
                <w:b/>
                <w:bCs/>
                <w:color w:val="000000"/>
                <w:sz w:val="24"/>
                <w:szCs w:val="24"/>
                <w:lang w:eastAsia="hr-HR"/>
              </w:rPr>
            </w:pPr>
          </w:p>
          <w:p w:rsidR="00B3323E" w:rsidRPr="00A12F25" w:rsidRDefault="007E55A0" w:rsidP="007E55A0">
            <w:pPr>
              <w:spacing w:after="0" w:line="240" w:lineRule="auto"/>
              <w:jc w:val="right"/>
              <w:rPr>
                <w:rFonts w:ascii="Times New Roman" w:eastAsia="Times New Roman" w:hAnsi="Times New Roman" w:cs="Times New Roman"/>
                <w:b/>
                <w:bCs/>
                <w:color w:val="000000"/>
                <w:sz w:val="24"/>
                <w:szCs w:val="24"/>
                <w:lang w:eastAsia="hr-HR"/>
              </w:rPr>
            </w:pPr>
            <w:r w:rsidRPr="00A12F25">
              <w:rPr>
                <w:rFonts w:ascii="Times New Roman" w:eastAsia="Times New Roman" w:hAnsi="Times New Roman" w:cs="Times New Roman"/>
                <w:b/>
                <w:bCs/>
                <w:color w:val="000000"/>
                <w:sz w:val="24"/>
                <w:szCs w:val="24"/>
                <w:lang w:eastAsia="hr-HR"/>
              </w:rPr>
              <w:t>Ukupna ranjivost objekta škole</w:t>
            </w:r>
          </w:p>
        </w:tc>
        <w:tc>
          <w:tcPr>
            <w:tcW w:w="1667" w:type="dxa"/>
            <w:tcBorders>
              <w:top w:val="nil"/>
              <w:left w:val="nil"/>
              <w:bottom w:val="single" w:sz="8" w:space="0" w:color="auto"/>
              <w:right w:val="single" w:sz="8" w:space="0" w:color="auto"/>
            </w:tcBorders>
            <w:shd w:val="clear" w:color="000000" w:fill="D9D9D9"/>
            <w:noWrap/>
            <w:vAlign w:val="center"/>
            <w:hideMark/>
          </w:tcPr>
          <w:p w:rsidR="00B3323E" w:rsidRPr="00A12F25" w:rsidRDefault="00B3323E" w:rsidP="007E55A0">
            <w:pPr>
              <w:spacing w:after="0" w:line="240" w:lineRule="auto"/>
              <w:jc w:val="center"/>
              <w:rPr>
                <w:rFonts w:ascii="Times New Roman" w:eastAsia="Times New Roman" w:hAnsi="Times New Roman" w:cs="Times New Roman"/>
                <w:color w:val="000000"/>
                <w:sz w:val="20"/>
                <w:szCs w:val="20"/>
                <w:lang w:eastAsia="hr-HR"/>
              </w:rPr>
            </w:pPr>
            <w:r w:rsidRPr="00A12F25">
              <w:rPr>
                <w:rFonts w:ascii="Times New Roman" w:eastAsia="Times New Roman" w:hAnsi="Times New Roman" w:cs="Times New Roman"/>
                <w:color w:val="000000"/>
                <w:sz w:val="20"/>
                <w:szCs w:val="20"/>
                <w:lang w:eastAsia="hr-HR"/>
              </w:rPr>
              <w:t>1,</w:t>
            </w:r>
            <w:r w:rsidR="007E55A0" w:rsidRPr="00A12F25">
              <w:rPr>
                <w:rFonts w:ascii="Times New Roman" w:eastAsia="Times New Roman" w:hAnsi="Times New Roman" w:cs="Times New Roman"/>
                <w:color w:val="000000"/>
                <w:sz w:val="20"/>
                <w:szCs w:val="20"/>
                <w:lang w:eastAsia="hr-HR"/>
              </w:rPr>
              <w:t>68</w:t>
            </w:r>
          </w:p>
        </w:tc>
      </w:tr>
    </w:tbl>
    <w:p w:rsidR="00AD1E61" w:rsidRPr="00A12F25" w:rsidRDefault="00AD1E61" w:rsidP="00AD1E61">
      <w:pPr>
        <w:keepNext/>
        <w:spacing w:after="200" w:line="240" w:lineRule="auto"/>
        <w:jc w:val="center"/>
        <w:rPr>
          <w:rFonts w:ascii="Times New Roman" w:hAnsi="Times New Roman" w:cs="Times New Roman"/>
          <w:i/>
          <w:iCs/>
          <w:color w:val="44546A" w:themeColor="text2"/>
          <w:sz w:val="18"/>
          <w:szCs w:val="18"/>
        </w:rPr>
      </w:pPr>
    </w:p>
    <w:p w:rsidR="00AD1E61" w:rsidRPr="00A12F25" w:rsidRDefault="00AD1E61" w:rsidP="00AD1E61">
      <w:pPr>
        <w:keepNext/>
        <w:spacing w:after="200" w:line="240" w:lineRule="auto"/>
        <w:jc w:val="center"/>
        <w:rPr>
          <w:rFonts w:ascii="Times New Roman" w:hAnsi="Times New Roman" w:cs="Times New Roman"/>
          <w:i/>
          <w:iCs/>
          <w:sz w:val="18"/>
          <w:szCs w:val="18"/>
        </w:rPr>
      </w:pPr>
      <w:r w:rsidRPr="00A12F25">
        <w:rPr>
          <w:rFonts w:ascii="Times New Roman" w:hAnsi="Times New Roman" w:cs="Times New Roman"/>
          <w:i/>
          <w:iCs/>
          <w:sz w:val="18"/>
          <w:szCs w:val="18"/>
        </w:rPr>
        <w:t xml:space="preserve">Tablica </w:t>
      </w:r>
      <w:r w:rsidRPr="00A12F25">
        <w:rPr>
          <w:rFonts w:ascii="Times New Roman" w:hAnsi="Times New Roman" w:cs="Times New Roman"/>
          <w:i/>
          <w:iCs/>
          <w:sz w:val="18"/>
          <w:szCs w:val="18"/>
        </w:rPr>
        <w:fldChar w:fldCharType="begin"/>
      </w:r>
      <w:r w:rsidRPr="00A12F25">
        <w:rPr>
          <w:rFonts w:ascii="Times New Roman" w:hAnsi="Times New Roman" w:cs="Times New Roman"/>
          <w:i/>
          <w:iCs/>
          <w:sz w:val="18"/>
          <w:szCs w:val="18"/>
        </w:rPr>
        <w:instrText xml:space="preserve"> SEQ Tablica \* ARABIC </w:instrText>
      </w:r>
      <w:r w:rsidRPr="00A12F25">
        <w:rPr>
          <w:rFonts w:ascii="Times New Roman" w:hAnsi="Times New Roman" w:cs="Times New Roman"/>
          <w:i/>
          <w:iCs/>
          <w:sz w:val="18"/>
          <w:szCs w:val="18"/>
        </w:rPr>
        <w:fldChar w:fldCharType="separate"/>
      </w:r>
      <w:r w:rsidR="00C160AA" w:rsidRPr="00A12F25">
        <w:rPr>
          <w:rFonts w:ascii="Times New Roman" w:hAnsi="Times New Roman" w:cs="Times New Roman"/>
          <w:i/>
          <w:iCs/>
          <w:noProof/>
          <w:sz w:val="18"/>
          <w:szCs w:val="18"/>
        </w:rPr>
        <w:t>5</w:t>
      </w:r>
      <w:r w:rsidRPr="00A12F25">
        <w:rPr>
          <w:rFonts w:ascii="Times New Roman" w:hAnsi="Times New Roman" w:cs="Times New Roman"/>
          <w:i/>
          <w:iCs/>
          <w:sz w:val="18"/>
          <w:szCs w:val="18"/>
        </w:rPr>
        <w:fldChar w:fldCharType="end"/>
      </w:r>
      <w:r w:rsidRPr="00A12F25">
        <w:rPr>
          <w:rFonts w:ascii="Times New Roman" w:hAnsi="Times New Roman" w:cs="Times New Roman"/>
          <w:i/>
          <w:iCs/>
          <w:sz w:val="18"/>
          <w:szCs w:val="18"/>
        </w:rPr>
        <w:t xml:space="preserve"> - Ukupna ranjivost objekta škole</w:t>
      </w:r>
    </w:p>
    <w:p w:rsidR="00AD1E61" w:rsidRPr="00D01046" w:rsidRDefault="00AD1E61" w:rsidP="00AD1E61">
      <w:pPr>
        <w:jc w:val="both"/>
        <w:rPr>
          <w:rFonts w:ascii="Times New Roman" w:hAnsi="Times New Roman" w:cs="Times New Roman"/>
          <w:b/>
          <w:color w:val="0D0D0D"/>
        </w:rPr>
      </w:pPr>
      <w:r w:rsidRPr="00D01046">
        <w:rPr>
          <w:rFonts w:ascii="Times New Roman" w:hAnsi="Times New Roman" w:cs="Times New Roman"/>
          <w:b/>
          <w:color w:val="0D0D0D"/>
          <w:bdr w:val="single" w:sz="4" w:space="0" w:color="auto"/>
          <w:shd w:val="clear" w:color="auto" w:fill="FFD966" w:themeFill="accent4" w:themeFillTint="99"/>
        </w:rPr>
        <w:t xml:space="preserve">Ukupna ranjivost </w:t>
      </w:r>
      <w:r w:rsidR="001C28AF" w:rsidRPr="00D01046">
        <w:rPr>
          <w:rFonts w:ascii="Times New Roman" w:hAnsi="Times New Roman" w:cs="Times New Roman"/>
          <w:b/>
          <w:color w:val="0D0D0D"/>
          <w:bdr w:val="single" w:sz="4" w:space="0" w:color="auto"/>
          <w:shd w:val="clear" w:color="auto" w:fill="FFD966" w:themeFill="accent4" w:themeFillTint="99"/>
        </w:rPr>
        <w:t>Srednje strukovne škole Antuna Horvata, Đakovo</w:t>
      </w:r>
      <w:r w:rsidRPr="00D01046">
        <w:rPr>
          <w:rFonts w:ascii="Times New Roman" w:hAnsi="Times New Roman" w:cs="Times New Roman"/>
          <w:b/>
          <w:color w:val="0D0D0D"/>
          <w:bdr w:val="single" w:sz="4" w:space="0" w:color="auto"/>
          <w:shd w:val="clear" w:color="auto" w:fill="FFD966" w:themeFill="accent4" w:themeFillTint="99"/>
        </w:rPr>
        <w:t xml:space="preserve"> je srednj</w:t>
      </w:r>
      <w:r w:rsidR="002B76FD" w:rsidRPr="00D01046">
        <w:rPr>
          <w:rFonts w:ascii="Times New Roman" w:hAnsi="Times New Roman" w:cs="Times New Roman"/>
          <w:b/>
          <w:color w:val="0D0D0D"/>
          <w:bdr w:val="single" w:sz="4" w:space="0" w:color="auto"/>
          <w:shd w:val="clear" w:color="auto" w:fill="FFD966" w:themeFill="accent4" w:themeFillTint="99"/>
        </w:rPr>
        <w:t>e razine</w:t>
      </w:r>
      <w:r w:rsidRPr="00D01046">
        <w:rPr>
          <w:rFonts w:ascii="Times New Roman" w:hAnsi="Times New Roman" w:cs="Times New Roman"/>
          <w:b/>
          <w:color w:val="0D0D0D"/>
        </w:rPr>
        <w:t>.</w:t>
      </w:r>
    </w:p>
    <w:p w:rsidR="00AD1E61" w:rsidRPr="00A12F25" w:rsidRDefault="00AD1E61" w:rsidP="00AD1E61">
      <w:pPr>
        <w:rPr>
          <w:rFonts w:ascii="Times New Roman" w:hAnsi="Times New Roman" w:cs="Times New Roman"/>
          <w:b/>
          <w:color w:val="FFFFFF" w:themeColor="background1"/>
          <w:sz w:val="20"/>
          <w:szCs w:val="20"/>
        </w:rPr>
      </w:pPr>
    </w:p>
    <w:p w:rsidR="00AD1E61" w:rsidRPr="00D01046" w:rsidRDefault="00AD1E61" w:rsidP="00A43B85">
      <w:pPr>
        <w:numPr>
          <w:ilvl w:val="1"/>
          <w:numId w:val="25"/>
        </w:numPr>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Times New Roman" w:hAnsi="Times New Roman" w:cs="Times New Roman"/>
        </w:rPr>
      </w:pPr>
      <w:bookmarkStart w:id="16" w:name="_Toc190688128"/>
      <w:r w:rsidRPr="00D01046">
        <w:rPr>
          <w:rFonts w:ascii="Times New Roman" w:hAnsi="Times New Roman" w:cs="Times New Roman"/>
        </w:rPr>
        <w:t>Preporuke za umanjenje ranjivosti škole</w:t>
      </w:r>
      <w:bookmarkEnd w:id="16"/>
    </w:p>
    <w:p w:rsidR="00AD1E61" w:rsidRPr="00D01046" w:rsidRDefault="00AD1E61" w:rsidP="00AD1E61">
      <w:pPr>
        <w:jc w:val="both"/>
        <w:rPr>
          <w:rFonts w:ascii="Times New Roman" w:hAnsi="Times New Roman" w:cs="Times New Roman"/>
        </w:rPr>
      </w:pPr>
      <w:r w:rsidRPr="00D01046">
        <w:rPr>
          <w:rFonts w:ascii="Times New Roman" w:hAnsi="Times New Roman" w:cs="Times New Roman"/>
        </w:rPr>
        <w:t>Kako bi se umanjila ranjivost škole, a samim time i procijenjeni rizik za školu te kako bi Plan sigurnosti škole bio u potpunosti provediv potrebno je poduzeti određene organizacijske i tehničke mjere. Neke mjere će provesti škola samostalno, a pojedine mjere koje su organizacijski i tehnički zahtjevnije će se poduzeti u suradnji s osnivačem škole. Od mjera koje škola ne može poduzeti samostalno, a koje uvjetuju provedbu Plana sigurnosti škole ističemo sljedeće:</w:t>
      </w:r>
    </w:p>
    <w:p w:rsidR="00E04A03" w:rsidRPr="00D01046" w:rsidRDefault="005B3E4F" w:rsidP="00AE4BD0">
      <w:pPr>
        <w:pStyle w:val="Odlomakpopisa"/>
        <w:numPr>
          <w:ilvl w:val="6"/>
          <w:numId w:val="28"/>
        </w:numPr>
        <w:ind w:left="567"/>
        <w:rPr>
          <w:rFonts w:ascii="Times New Roman" w:hAnsi="Times New Roman" w:cs="Times New Roman"/>
          <w:color w:val="000000"/>
        </w:rPr>
      </w:pPr>
      <w:r w:rsidRPr="00D01046">
        <w:rPr>
          <w:rFonts w:ascii="Times New Roman" w:hAnsi="Times New Roman" w:cs="Times New Roman"/>
          <w:color w:val="000000"/>
        </w:rPr>
        <w:t>Redovita edukacija zap</w:t>
      </w:r>
      <w:r w:rsidR="00E04A03" w:rsidRPr="00D01046">
        <w:rPr>
          <w:rFonts w:ascii="Times New Roman" w:hAnsi="Times New Roman" w:cs="Times New Roman"/>
          <w:color w:val="000000"/>
        </w:rPr>
        <w:t xml:space="preserve">oslenika i učenika </w:t>
      </w:r>
    </w:p>
    <w:p w:rsidR="00E04A03" w:rsidRPr="00D01046" w:rsidRDefault="005B3E4F" w:rsidP="00AE4BD0">
      <w:pPr>
        <w:pStyle w:val="Odlomakpopisa"/>
        <w:numPr>
          <w:ilvl w:val="6"/>
          <w:numId w:val="28"/>
        </w:numPr>
        <w:ind w:left="567"/>
        <w:rPr>
          <w:rFonts w:ascii="Times New Roman" w:hAnsi="Times New Roman" w:cs="Times New Roman"/>
        </w:rPr>
      </w:pPr>
      <w:r w:rsidRPr="00D01046">
        <w:rPr>
          <w:rFonts w:ascii="Times New Roman" w:hAnsi="Times New Roman" w:cs="Times New Roman"/>
          <w:color w:val="000000"/>
        </w:rPr>
        <w:t xml:space="preserve">Preuređenje školskog učeničkog hola u prostor u kojem učenici mogu boraviti za vrijeme kada </w:t>
      </w:r>
      <w:r w:rsidR="00E04A03" w:rsidRPr="00D01046">
        <w:rPr>
          <w:rFonts w:ascii="Times New Roman" w:hAnsi="Times New Roman" w:cs="Times New Roman"/>
          <w:color w:val="000000"/>
        </w:rPr>
        <w:t xml:space="preserve"> </w:t>
      </w:r>
      <w:r w:rsidR="00215621" w:rsidRPr="00D01046">
        <w:rPr>
          <w:rFonts w:ascii="Times New Roman" w:hAnsi="Times New Roman" w:cs="Times New Roman"/>
          <w:color w:val="000000"/>
        </w:rPr>
        <w:t xml:space="preserve">     </w:t>
      </w:r>
      <w:r w:rsidRPr="00D01046">
        <w:rPr>
          <w:rFonts w:ascii="Times New Roman" w:hAnsi="Times New Roman" w:cs="Times New Roman"/>
          <w:color w:val="000000"/>
        </w:rPr>
        <w:t>nisu u učionicama</w:t>
      </w:r>
    </w:p>
    <w:p w:rsidR="00AD1E61" w:rsidRPr="00D01046" w:rsidRDefault="005B3E4F" w:rsidP="00AE4BD0">
      <w:pPr>
        <w:pStyle w:val="Odlomakpopisa"/>
        <w:numPr>
          <w:ilvl w:val="6"/>
          <w:numId w:val="28"/>
        </w:numPr>
        <w:ind w:left="567"/>
        <w:rPr>
          <w:rFonts w:ascii="Times New Roman" w:hAnsi="Times New Roman" w:cs="Times New Roman"/>
        </w:rPr>
      </w:pPr>
      <w:r w:rsidRPr="00D01046">
        <w:rPr>
          <w:rFonts w:ascii="Times New Roman" w:hAnsi="Times New Roman" w:cs="Times New Roman"/>
          <w:color w:val="000000"/>
        </w:rPr>
        <w:t>Uređenje alternativnog sigurnosnog izlaza iz sportske dvorane</w:t>
      </w:r>
    </w:p>
    <w:p w:rsidR="00AD1E61" w:rsidRPr="00D01046" w:rsidRDefault="00AD1E61" w:rsidP="00AD1E61">
      <w:pPr>
        <w:rPr>
          <w:rFonts w:ascii="Times New Roman" w:hAnsi="Times New Roman" w:cs="Times New Roman"/>
        </w:rPr>
      </w:pPr>
      <w:r w:rsidRPr="00D01046">
        <w:rPr>
          <w:rFonts w:ascii="Times New Roman" w:hAnsi="Times New Roman" w:cs="Times New Roman"/>
        </w:rPr>
        <w:t>Kako bi se dodatno umanjila ranjivost škole, a sukladno mogućnostima osnivača, u narednom razdoblju trebalo bi poduzeti i sljedeće:</w:t>
      </w:r>
    </w:p>
    <w:p w:rsidR="00E04A03" w:rsidRPr="00D01046" w:rsidRDefault="00E04A03" w:rsidP="00C97717">
      <w:pPr>
        <w:pStyle w:val="Odlomakpopisa"/>
        <w:numPr>
          <w:ilvl w:val="6"/>
          <w:numId w:val="30"/>
        </w:numPr>
        <w:ind w:left="567"/>
        <w:rPr>
          <w:rFonts w:ascii="Times New Roman" w:hAnsi="Times New Roman" w:cs="Times New Roman"/>
          <w:color w:val="000000"/>
        </w:rPr>
      </w:pPr>
      <w:r w:rsidRPr="00D01046">
        <w:rPr>
          <w:rFonts w:ascii="Times New Roman" w:hAnsi="Times New Roman" w:cs="Times New Roman"/>
          <w:color w:val="000000"/>
        </w:rPr>
        <w:t>Osigurati jedinstven prostor za sve radionice koje su sada na nekoliko lokacija</w:t>
      </w:r>
    </w:p>
    <w:p w:rsidR="00E04A03" w:rsidRPr="00D01046" w:rsidRDefault="00E04A03" w:rsidP="00C97717">
      <w:pPr>
        <w:pStyle w:val="Odlomakpopisa"/>
        <w:numPr>
          <w:ilvl w:val="6"/>
          <w:numId w:val="30"/>
        </w:numPr>
        <w:ind w:left="567"/>
        <w:rPr>
          <w:rFonts w:ascii="Times New Roman" w:hAnsi="Times New Roman" w:cs="Times New Roman"/>
          <w:color w:val="000000"/>
        </w:rPr>
      </w:pPr>
      <w:r w:rsidRPr="00D01046">
        <w:rPr>
          <w:rFonts w:ascii="Times New Roman" w:hAnsi="Times New Roman" w:cs="Times New Roman"/>
          <w:color w:val="000000"/>
        </w:rPr>
        <w:t xml:space="preserve">Izvršiti potrebne radnje za povećanjem sigurnosti na školskom dobru na Ivandvoru: ograda, </w:t>
      </w:r>
      <w:r w:rsidR="00CB5BB1" w:rsidRPr="00D01046">
        <w:rPr>
          <w:rFonts w:ascii="Times New Roman" w:hAnsi="Times New Roman" w:cs="Times New Roman"/>
          <w:color w:val="000000"/>
        </w:rPr>
        <w:t xml:space="preserve">  </w:t>
      </w:r>
      <w:r w:rsidRPr="00D01046">
        <w:rPr>
          <w:rFonts w:ascii="Times New Roman" w:hAnsi="Times New Roman" w:cs="Times New Roman"/>
          <w:color w:val="000000"/>
        </w:rPr>
        <w:t>sigurnosne brave, video nadzor</w:t>
      </w:r>
    </w:p>
    <w:p w:rsidR="00E04A03" w:rsidRPr="00D01046" w:rsidRDefault="00E04A03" w:rsidP="00C97717">
      <w:pPr>
        <w:pStyle w:val="Odlomakpopisa"/>
        <w:numPr>
          <w:ilvl w:val="6"/>
          <w:numId w:val="30"/>
        </w:numPr>
        <w:ind w:left="567"/>
        <w:rPr>
          <w:rFonts w:ascii="Times New Roman" w:hAnsi="Times New Roman" w:cs="Times New Roman"/>
        </w:rPr>
      </w:pPr>
      <w:r w:rsidRPr="00D01046">
        <w:rPr>
          <w:rFonts w:ascii="Times New Roman" w:hAnsi="Times New Roman" w:cs="Times New Roman"/>
          <w:color w:val="000000"/>
        </w:rPr>
        <w:t>Napraviti ogradu oko</w:t>
      </w:r>
      <w:r w:rsidR="00CB5BB1" w:rsidRPr="00D01046">
        <w:rPr>
          <w:rFonts w:ascii="Times New Roman" w:hAnsi="Times New Roman" w:cs="Times New Roman"/>
          <w:color w:val="000000"/>
        </w:rPr>
        <w:t xml:space="preserve"> školskog vinograda u Trnavi.  </w:t>
      </w:r>
    </w:p>
    <w:p w:rsidR="00E04A03" w:rsidRPr="00D01046" w:rsidRDefault="00E04A03" w:rsidP="00C97717">
      <w:pPr>
        <w:pStyle w:val="Odlomakpopisa"/>
        <w:numPr>
          <w:ilvl w:val="6"/>
          <w:numId w:val="30"/>
        </w:numPr>
        <w:ind w:left="567"/>
        <w:rPr>
          <w:rFonts w:ascii="Times New Roman" w:hAnsi="Times New Roman" w:cs="Times New Roman"/>
          <w:color w:val="000000"/>
        </w:rPr>
      </w:pPr>
      <w:r w:rsidRPr="00D01046">
        <w:rPr>
          <w:rFonts w:ascii="Times New Roman" w:hAnsi="Times New Roman" w:cs="Times New Roman"/>
          <w:color w:val="000000"/>
        </w:rPr>
        <w:t>Izmjena dijela sigurnosnih brava na obj</w:t>
      </w:r>
      <w:r w:rsidR="00294A8B" w:rsidRPr="00D01046">
        <w:rPr>
          <w:rFonts w:ascii="Times New Roman" w:hAnsi="Times New Roman" w:cs="Times New Roman"/>
          <w:color w:val="000000"/>
        </w:rPr>
        <w:t>e</w:t>
      </w:r>
      <w:r w:rsidRPr="00D01046">
        <w:rPr>
          <w:rFonts w:ascii="Times New Roman" w:hAnsi="Times New Roman" w:cs="Times New Roman"/>
          <w:color w:val="000000"/>
        </w:rPr>
        <w:t>ktima u Trnavi</w:t>
      </w:r>
    </w:p>
    <w:p w:rsidR="00AD1E61" w:rsidRPr="00D01046" w:rsidRDefault="00E04A03" w:rsidP="00294A8B">
      <w:pPr>
        <w:pStyle w:val="Odlomakpopisa"/>
        <w:numPr>
          <w:ilvl w:val="6"/>
          <w:numId w:val="30"/>
        </w:numPr>
        <w:ind w:left="567"/>
        <w:rPr>
          <w:rFonts w:ascii="Times New Roman" w:hAnsi="Times New Roman" w:cs="Times New Roman"/>
        </w:rPr>
      </w:pPr>
      <w:r w:rsidRPr="00D01046">
        <w:rPr>
          <w:rFonts w:ascii="Times New Roman" w:hAnsi="Times New Roman" w:cs="Times New Roman"/>
          <w:color w:val="000000"/>
        </w:rPr>
        <w:t>Izmještanje izdvojenih radionica iza nastavno sportske-dvorane u prostor u kojem  p</w:t>
      </w:r>
      <w:r w:rsidR="00294A8B" w:rsidRPr="00D01046">
        <w:rPr>
          <w:rFonts w:ascii="Times New Roman" w:hAnsi="Times New Roman" w:cs="Times New Roman"/>
          <w:color w:val="000000"/>
        </w:rPr>
        <w:t xml:space="preserve">ostoje bolji sigurnosni uvjeti </w:t>
      </w:r>
    </w:p>
    <w:p w:rsidR="00FC5D63" w:rsidRPr="00A12F25" w:rsidRDefault="00FC5D63" w:rsidP="00AD1E61">
      <w:pPr>
        <w:jc w:val="both"/>
        <w:rPr>
          <w:rFonts w:ascii="Times New Roman" w:hAnsi="Times New Roman" w:cs="Times New Roman"/>
          <w:b/>
          <w:color w:val="FFFFFF" w:themeColor="background1"/>
          <w:sz w:val="24"/>
          <w:szCs w:val="20"/>
        </w:rPr>
      </w:pPr>
    </w:p>
    <w:p w:rsidR="00AD1E61" w:rsidRPr="00A12F25" w:rsidRDefault="00AD1E61" w:rsidP="00AD1E61">
      <w:pPr>
        <w:pBdr>
          <w:top w:val="single" w:sz="4" w:space="1" w:color="auto"/>
          <w:left w:val="single" w:sz="4" w:space="4" w:color="auto"/>
          <w:bottom w:val="single" w:sz="4" w:space="1" w:color="auto"/>
          <w:right w:val="single" w:sz="4" w:space="4" w:color="auto"/>
        </w:pBdr>
        <w:shd w:val="clear" w:color="auto" w:fill="2E74B5" w:themeFill="accent1" w:themeFillShade="BF"/>
        <w:jc w:val="both"/>
        <w:rPr>
          <w:rFonts w:ascii="Times New Roman" w:hAnsi="Times New Roman" w:cs="Times New Roman"/>
          <w:b/>
          <w:color w:val="FFFFFF" w:themeColor="background1"/>
          <w:sz w:val="24"/>
          <w:szCs w:val="20"/>
        </w:rPr>
      </w:pPr>
      <w:bookmarkStart w:id="17" w:name="_Toc190688129"/>
      <w:r w:rsidRPr="00A12F25">
        <w:rPr>
          <w:rFonts w:ascii="Times New Roman" w:hAnsi="Times New Roman" w:cs="Times New Roman"/>
          <w:b/>
          <w:color w:val="FFFFFF" w:themeColor="background1"/>
          <w:sz w:val="24"/>
          <w:szCs w:val="20"/>
        </w:rPr>
        <w:lastRenderedPageBreak/>
        <w:t>3. Procjena rizika</w:t>
      </w:r>
      <w:bookmarkEnd w:id="17"/>
    </w:p>
    <w:p w:rsidR="00AD1E61" w:rsidRPr="00A12F25" w:rsidRDefault="00AD1E61" w:rsidP="00AD1E61">
      <w:pPr>
        <w:jc w:val="both"/>
        <w:rPr>
          <w:rFonts w:ascii="Times New Roman" w:hAnsi="Times New Roman" w:cs="Times New Roman"/>
          <w:color w:val="0D0D0D"/>
          <w:sz w:val="20"/>
          <w:szCs w:val="20"/>
        </w:rPr>
      </w:pPr>
    </w:p>
    <w:p w:rsidR="00AD1E61" w:rsidRPr="00D01046" w:rsidRDefault="00AD1E61" w:rsidP="00AD1E61">
      <w:pPr>
        <w:jc w:val="both"/>
        <w:rPr>
          <w:rFonts w:ascii="Times New Roman" w:hAnsi="Times New Roman" w:cs="Times New Roman"/>
          <w:bCs/>
          <w:color w:val="0D0D0D"/>
        </w:rPr>
      </w:pPr>
      <w:r w:rsidRPr="00D01046">
        <w:rPr>
          <w:rFonts w:ascii="Times New Roman" w:hAnsi="Times New Roman" w:cs="Times New Roman"/>
          <w:color w:val="0D0D0D"/>
        </w:rPr>
        <w:t xml:space="preserve">Sukladno provedenoj analizi prijetnje koja je procijenjena </w:t>
      </w:r>
      <w:r w:rsidR="00296DCF" w:rsidRPr="00D01046">
        <w:rPr>
          <w:rFonts w:ascii="Times New Roman" w:hAnsi="Times New Roman" w:cs="Times New Roman"/>
          <w:color w:val="0D0D0D"/>
        </w:rPr>
        <w:t>srednjom</w:t>
      </w:r>
      <w:r w:rsidRPr="00D01046">
        <w:rPr>
          <w:rFonts w:ascii="Times New Roman" w:hAnsi="Times New Roman" w:cs="Times New Roman"/>
          <w:color w:val="0D0D0D"/>
        </w:rPr>
        <w:t xml:space="preserve"> i analize ranjivosti koja je procijenjena srednjom, a uzimajući u obzir trend porasta prijetnje u sljedećoj školskoj godini </w:t>
      </w:r>
      <w:r w:rsidR="00296DCF" w:rsidRPr="00D01046">
        <w:rPr>
          <w:rFonts w:ascii="Times New Roman" w:hAnsi="Times New Roman" w:cs="Times New Roman"/>
          <w:color w:val="0D0D0D"/>
        </w:rPr>
        <w:t xml:space="preserve">rizik za Srednju strukovnu školu Antuna Horvata, Đakovo procjenjuje se nižom granicom srednjeg rizika s tendencijom prema višoj granici srednjeg rizika </w:t>
      </w:r>
      <w:r w:rsidRPr="00D01046">
        <w:rPr>
          <w:rFonts w:ascii="Times New Roman" w:hAnsi="Times New Roman" w:cs="Times New Roman"/>
          <w:bCs/>
          <w:color w:val="0D0D0D"/>
        </w:rPr>
        <w:t>u odnosu na druge osnovne i srednje škole u Sisačko-moslavačkoj županiji.</w:t>
      </w:r>
    </w:p>
    <w:p w:rsidR="00560DF7" w:rsidRPr="00D01046" w:rsidRDefault="00D410B6" w:rsidP="001C02BD">
      <w:pPr>
        <w:jc w:val="both"/>
        <w:rPr>
          <w:rFonts w:ascii="Times New Roman" w:hAnsi="Times New Roman" w:cs="Times New Roman"/>
          <w:bCs/>
          <w:color w:val="0D0D0D"/>
        </w:rPr>
      </w:pPr>
      <w:r w:rsidRPr="00D01046">
        <w:rPr>
          <w:rFonts w:ascii="Times New Roman" w:hAnsi="Times New Roman" w:cs="Times New Roman"/>
          <w:bCs/>
          <w:color w:val="0D0D0D"/>
        </w:rPr>
        <w:t xml:space="preserve">Temeljem procjene postojećeg stanja </w:t>
      </w:r>
      <w:r w:rsidR="00BC1A96" w:rsidRPr="00D01046">
        <w:rPr>
          <w:rFonts w:ascii="Times New Roman" w:hAnsi="Times New Roman" w:cs="Times New Roman"/>
          <w:bCs/>
          <w:color w:val="0D0D0D"/>
        </w:rPr>
        <w:t>i analize rizika Školski odbor škole donijeti će Plan sigurnosti Srednje strukovne škole Antuna Horvata, Đ</w:t>
      </w:r>
      <w:r w:rsidR="001C02BD" w:rsidRPr="00D01046">
        <w:rPr>
          <w:rFonts w:ascii="Times New Roman" w:hAnsi="Times New Roman" w:cs="Times New Roman"/>
          <w:bCs/>
          <w:color w:val="0D0D0D"/>
        </w:rPr>
        <w:t>akovo.</w:t>
      </w:r>
    </w:p>
    <w:p w:rsidR="00F95A2D" w:rsidRPr="00D01046" w:rsidRDefault="00D05221" w:rsidP="00DA7C8F">
      <w:pPr>
        <w:spacing w:after="0" w:line="240" w:lineRule="auto"/>
        <w:rPr>
          <w:rFonts w:ascii="Times New Roman" w:hAnsi="Times New Roman" w:cs="Times New Roman"/>
        </w:rPr>
      </w:pPr>
      <w:r w:rsidRPr="00D01046">
        <w:rPr>
          <w:rFonts w:ascii="Times New Roman" w:hAnsi="Times New Roman" w:cs="Times New Roman"/>
        </w:rPr>
        <w:t>Ova Procjena postojećeg stanja i analiza rizika</w:t>
      </w:r>
      <w:r w:rsidR="00F105C3" w:rsidRPr="00D01046">
        <w:rPr>
          <w:rFonts w:ascii="Times New Roman" w:hAnsi="Times New Roman" w:cs="Times New Roman"/>
        </w:rPr>
        <w:t xml:space="preserve"> stupa na snagu danom donošenja.</w:t>
      </w:r>
      <w:r w:rsidRPr="00D01046">
        <w:rPr>
          <w:rFonts w:ascii="Times New Roman" w:hAnsi="Times New Roman" w:cs="Times New Roman"/>
        </w:rPr>
        <w:t xml:space="preserve"> </w:t>
      </w:r>
    </w:p>
    <w:p w:rsidR="00D05221" w:rsidRPr="00D01046" w:rsidRDefault="00D05221" w:rsidP="00DA7C8F">
      <w:pPr>
        <w:spacing w:after="0" w:line="240" w:lineRule="auto"/>
        <w:rPr>
          <w:rFonts w:ascii="Times New Roman" w:hAnsi="Times New Roman" w:cs="Times New Roman"/>
        </w:rPr>
      </w:pPr>
    </w:p>
    <w:p w:rsidR="00D05221" w:rsidRPr="00D01046" w:rsidRDefault="00D05221" w:rsidP="00DA7C8F">
      <w:pPr>
        <w:spacing w:after="0" w:line="240" w:lineRule="auto"/>
        <w:rPr>
          <w:rFonts w:ascii="Times New Roman" w:hAnsi="Times New Roman" w:cs="Times New Roman"/>
        </w:rPr>
      </w:pPr>
    </w:p>
    <w:p w:rsidR="00D05221" w:rsidRPr="00D01046" w:rsidRDefault="00D05221" w:rsidP="00D05221">
      <w:pPr>
        <w:spacing w:after="0" w:line="240" w:lineRule="auto"/>
        <w:jc w:val="both"/>
        <w:rPr>
          <w:rFonts w:ascii="Times New Roman" w:eastAsia="Times New Roman" w:hAnsi="Times New Roman" w:cs="Times New Roman"/>
        </w:rPr>
      </w:pPr>
      <w:r w:rsidRPr="00D01046">
        <w:rPr>
          <w:rFonts w:ascii="Times New Roman" w:eastAsia="Times New Roman" w:hAnsi="Times New Roman" w:cs="Times New Roman"/>
          <w:lang w:eastAsia="hr-HR"/>
        </w:rPr>
        <w:t>U Đakovu, 31.ožujka 2025.</w:t>
      </w:r>
    </w:p>
    <w:p w:rsidR="00D05221" w:rsidRPr="00D01046" w:rsidRDefault="00D05221" w:rsidP="00D05221">
      <w:pPr>
        <w:spacing w:after="0" w:line="240" w:lineRule="auto"/>
        <w:jc w:val="both"/>
        <w:rPr>
          <w:rFonts w:ascii="Times New Roman" w:eastAsia="Times New Roman" w:hAnsi="Times New Roman" w:cs="Times New Roman"/>
        </w:rPr>
      </w:pPr>
      <w:r w:rsidRPr="00D01046">
        <w:rPr>
          <w:rFonts w:ascii="Times New Roman" w:eastAsia="Times New Roman" w:hAnsi="Times New Roman" w:cs="Times New Roman"/>
          <w:lang w:eastAsia="hr-HR"/>
        </w:rPr>
        <w:t>KLASA: 011-02/25-01/</w:t>
      </w:r>
    </w:p>
    <w:p w:rsidR="00D05221" w:rsidRPr="00D01046" w:rsidRDefault="00D05221" w:rsidP="00D05221">
      <w:pPr>
        <w:spacing w:after="0" w:line="240" w:lineRule="auto"/>
        <w:jc w:val="both"/>
        <w:rPr>
          <w:rFonts w:ascii="Times New Roman" w:eastAsia="Times New Roman" w:hAnsi="Times New Roman" w:cs="Times New Roman"/>
        </w:rPr>
      </w:pPr>
      <w:r w:rsidRPr="00D01046">
        <w:rPr>
          <w:rFonts w:ascii="Times New Roman" w:eastAsia="Times New Roman" w:hAnsi="Times New Roman" w:cs="Times New Roman"/>
          <w:lang w:eastAsia="hr-HR"/>
        </w:rPr>
        <w:t>URBROJ:2121-28-25-1</w:t>
      </w:r>
    </w:p>
    <w:p w:rsidR="00D05221" w:rsidRPr="00D01046" w:rsidRDefault="00D05221" w:rsidP="00D05221">
      <w:pPr>
        <w:spacing w:after="0" w:line="240" w:lineRule="auto"/>
        <w:jc w:val="both"/>
        <w:rPr>
          <w:rFonts w:ascii="Times New Roman" w:eastAsia="Times New Roman" w:hAnsi="Times New Roman" w:cs="Times New Roman"/>
        </w:rPr>
      </w:pPr>
      <w:r w:rsidRPr="00D01046">
        <w:rPr>
          <w:rFonts w:ascii="Times New Roman" w:eastAsia="Times New Roman" w:hAnsi="Times New Roman" w:cs="Times New Roman"/>
          <w:lang w:eastAsia="hr-HR"/>
        </w:rPr>
        <w:t> </w:t>
      </w:r>
    </w:p>
    <w:p w:rsidR="00D05221" w:rsidRPr="00D01046" w:rsidRDefault="00D05221" w:rsidP="00D07447">
      <w:pPr>
        <w:spacing w:after="0" w:line="240" w:lineRule="auto"/>
        <w:jc w:val="right"/>
        <w:rPr>
          <w:rFonts w:ascii="Times New Roman" w:eastAsia="Times New Roman" w:hAnsi="Times New Roman" w:cs="Times New Roman"/>
        </w:rPr>
      </w:pP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t>Predsjednik Školskog odbora:</w:t>
      </w:r>
    </w:p>
    <w:p w:rsidR="00D05221" w:rsidRPr="00D01046" w:rsidRDefault="00D05221" w:rsidP="00D07447">
      <w:pPr>
        <w:spacing w:after="0" w:line="240" w:lineRule="auto"/>
        <w:jc w:val="right"/>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 </w:t>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p>
    <w:p w:rsidR="00D05221" w:rsidRPr="00D01046" w:rsidRDefault="00D05221" w:rsidP="00D07447">
      <w:pPr>
        <w:spacing w:after="0" w:line="240" w:lineRule="auto"/>
        <w:jc w:val="right"/>
        <w:rPr>
          <w:rFonts w:ascii="Times New Roman" w:eastAsia="Times New Roman" w:hAnsi="Times New Roman" w:cs="Times New Roman"/>
        </w:rPr>
      </w:pP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t>__________________________</w:t>
      </w:r>
    </w:p>
    <w:p w:rsidR="00D05221" w:rsidRPr="00D01046" w:rsidRDefault="00D05221" w:rsidP="00D07447">
      <w:pPr>
        <w:spacing w:after="0" w:line="240" w:lineRule="auto"/>
        <w:jc w:val="right"/>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t xml:space="preserve">      Katica Doko, prof. </w:t>
      </w:r>
    </w:p>
    <w:p w:rsidR="00D05221" w:rsidRPr="00D01046" w:rsidRDefault="00D05221" w:rsidP="00172334">
      <w:pPr>
        <w:spacing w:after="0" w:line="240" w:lineRule="auto"/>
        <w:jc w:val="both"/>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lang w:eastAsia="hr-HR"/>
        </w:rPr>
        <w:tab/>
      </w:r>
      <w:r w:rsidRPr="00D01046">
        <w:rPr>
          <w:rFonts w:ascii="Times New Roman" w:eastAsia="Times New Roman" w:hAnsi="Times New Roman" w:cs="Times New Roman"/>
          <w:b/>
          <w:lang w:eastAsia="hr-HR"/>
        </w:rPr>
        <w:t xml:space="preserve">            </w:t>
      </w:r>
    </w:p>
    <w:p w:rsidR="002C7E96" w:rsidRPr="00D01046" w:rsidRDefault="002C7E96" w:rsidP="00ED31AE">
      <w:pPr>
        <w:spacing w:after="0" w:line="240" w:lineRule="auto"/>
        <w:ind w:left="5664" w:firstLine="708"/>
        <w:rPr>
          <w:rFonts w:ascii="Times New Roman" w:hAnsi="Times New Roman" w:cs="Times New Roman"/>
          <w:i/>
        </w:rPr>
      </w:pPr>
    </w:p>
    <w:p w:rsidR="00656F5B" w:rsidRPr="00D01046" w:rsidRDefault="008B1F79" w:rsidP="008B1F79">
      <w:pPr>
        <w:spacing w:after="0" w:line="240" w:lineRule="auto"/>
        <w:jc w:val="right"/>
        <w:rPr>
          <w:rFonts w:ascii="Times New Roman" w:hAnsi="Times New Roman" w:cs="Times New Roman"/>
        </w:rPr>
      </w:pPr>
      <w:r w:rsidRPr="00D01046">
        <w:rPr>
          <w:rFonts w:ascii="Times New Roman" w:hAnsi="Times New Roman" w:cs="Times New Roman"/>
        </w:rPr>
        <w:t>Za Školski s</w:t>
      </w:r>
      <w:r w:rsidR="00F95A2D" w:rsidRPr="00D01046">
        <w:rPr>
          <w:rFonts w:ascii="Times New Roman" w:hAnsi="Times New Roman" w:cs="Times New Roman"/>
        </w:rPr>
        <w:t>igurnosni tim</w:t>
      </w:r>
      <w:r w:rsidRPr="00D01046">
        <w:rPr>
          <w:rFonts w:ascii="Times New Roman" w:hAnsi="Times New Roman" w:cs="Times New Roman"/>
        </w:rPr>
        <w:t>:</w:t>
      </w:r>
    </w:p>
    <w:p w:rsidR="008C3F33" w:rsidRPr="00D01046" w:rsidRDefault="008B1F79" w:rsidP="008B1F79">
      <w:pPr>
        <w:spacing w:after="0" w:line="240" w:lineRule="auto"/>
        <w:ind w:left="5664" w:firstLine="6"/>
        <w:rPr>
          <w:rFonts w:ascii="Times New Roman" w:hAnsi="Times New Roman" w:cs="Times New Roman"/>
          <w:i/>
        </w:rPr>
      </w:pPr>
      <w:r w:rsidRPr="00D01046">
        <w:rPr>
          <w:rFonts w:ascii="Times New Roman" w:hAnsi="Times New Roman" w:cs="Times New Roman"/>
          <w:i/>
        </w:rPr>
        <w:t>_</w:t>
      </w:r>
      <w:r w:rsidR="008C3F33" w:rsidRPr="00D01046">
        <w:rPr>
          <w:rFonts w:ascii="Times New Roman" w:hAnsi="Times New Roman" w:cs="Times New Roman"/>
          <w:i/>
        </w:rPr>
        <w:t>_______</w:t>
      </w:r>
      <w:r w:rsidRPr="00D01046">
        <w:rPr>
          <w:rFonts w:ascii="Times New Roman" w:hAnsi="Times New Roman" w:cs="Times New Roman"/>
          <w:i/>
        </w:rPr>
        <w:t>______</w:t>
      </w:r>
      <w:r w:rsidR="008C3F33" w:rsidRPr="00D01046">
        <w:rPr>
          <w:rFonts w:ascii="Times New Roman" w:hAnsi="Times New Roman" w:cs="Times New Roman"/>
          <w:i/>
        </w:rPr>
        <w:t>______________</w:t>
      </w:r>
    </w:p>
    <w:p w:rsidR="002C7E96" w:rsidRPr="00D01046" w:rsidRDefault="008B1F79" w:rsidP="00D05221">
      <w:pPr>
        <w:spacing w:after="0" w:line="240" w:lineRule="auto"/>
        <w:jc w:val="right"/>
        <w:rPr>
          <w:rFonts w:ascii="Times New Roman" w:hAnsi="Times New Roman" w:cs="Times New Roman"/>
        </w:rPr>
      </w:pPr>
      <w:r w:rsidRPr="00D01046">
        <w:rPr>
          <w:rFonts w:ascii="Times New Roman" w:hAnsi="Times New Roman" w:cs="Times New Roman"/>
        </w:rPr>
        <w:t>Ravnatelj: dr.sc.Mirko Ćurić,prof.</w:t>
      </w:r>
    </w:p>
    <w:p w:rsidR="00D05221" w:rsidRPr="00D01046" w:rsidRDefault="00D05221" w:rsidP="00D05221">
      <w:pPr>
        <w:spacing w:after="0" w:line="240" w:lineRule="auto"/>
        <w:jc w:val="right"/>
        <w:rPr>
          <w:rFonts w:ascii="Times New Roman" w:hAnsi="Times New Roman" w:cs="Times New Roman"/>
        </w:rPr>
      </w:pPr>
    </w:p>
    <w:p w:rsidR="00D05221" w:rsidRPr="00D01046" w:rsidRDefault="00D05221" w:rsidP="00D05221">
      <w:pPr>
        <w:spacing w:after="0" w:line="240" w:lineRule="auto"/>
        <w:jc w:val="right"/>
        <w:rPr>
          <w:rFonts w:ascii="Times New Roman" w:hAnsi="Times New Roman" w:cs="Times New Roman"/>
        </w:rPr>
      </w:pPr>
    </w:p>
    <w:p w:rsidR="002C7E96" w:rsidRPr="00D01046" w:rsidRDefault="002C7E96" w:rsidP="002B1DAA">
      <w:pPr>
        <w:spacing w:after="0" w:line="240" w:lineRule="auto"/>
        <w:rPr>
          <w:rFonts w:ascii="Times New Roman" w:hAnsi="Times New Roman" w:cs="Times New Roman"/>
        </w:rPr>
      </w:pP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Ravnatelj - savjetnik: dr.sc.Mirko Ćurić,prof.</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Stručni suradnik – pedagog: Ante Bubreg,prof.</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Stručni suradnik – defektolog: Ivana Filipčić, prof.</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Stručni suradnik – psiholog: Petra Šola, mag.psih.</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Stručni suradnik – knjižničar: Henrieta Matković, prof. i dipl. knjiž.</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Voditelj smjene – Sanja Malević, dipl.inž.</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Voditelj praktične nastave – Sanja Hajduković, dipl.inž.</w:t>
      </w:r>
    </w:p>
    <w:p w:rsidR="008C3F33" w:rsidRPr="00D01046" w:rsidRDefault="008C3F33" w:rsidP="008C3F33">
      <w:pPr>
        <w:numPr>
          <w:ilvl w:val="0"/>
          <w:numId w:val="22"/>
        </w:numPr>
        <w:spacing w:after="0" w:line="240" w:lineRule="auto"/>
        <w:rPr>
          <w:rFonts w:ascii="Times New Roman" w:eastAsia="Times New Roman" w:hAnsi="Times New Roman" w:cs="Times New Roman"/>
          <w:lang w:eastAsia="hr-HR"/>
        </w:rPr>
      </w:pPr>
      <w:r w:rsidRPr="00D01046">
        <w:rPr>
          <w:rFonts w:ascii="Times New Roman" w:eastAsia="Times New Roman" w:hAnsi="Times New Roman" w:cs="Times New Roman"/>
          <w:lang w:eastAsia="hr-HR"/>
        </w:rPr>
        <w:t xml:space="preserve">Predstavnik roditelja: Petar Vidić, zamjeni predsjednika Vijeća roditelja i član Školskog odbora iz reda roditelja  </w:t>
      </w:r>
    </w:p>
    <w:p w:rsidR="00276487" w:rsidRPr="00D01046" w:rsidRDefault="00276487" w:rsidP="00310171">
      <w:pPr>
        <w:spacing w:after="0" w:line="720" w:lineRule="auto"/>
        <w:rPr>
          <w:rFonts w:ascii="Times New Roman" w:hAnsi="Times New Roman" w:cs="Times New Roman"/>
          <w:i/>
        </w:rPr>
      </w:pPr>
    </w:p>
    <w:sectPr w:rsidR="00276487" w:rsidRPr="00D01046" w:rsidSect="000C4771">
      <w:footerReference w:type="default" r:id="rId7"/>
      <w:pgSz w:w="11906" w:h="16838"/>
      <w:pgMar w:top="1276"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8F1" w:rsidRDefault="004258F1" w:rsidP="00595867">
      <w:pPr>
        <w:spacing w:after="0" w:line="240" w:lineRule="auto"/>
      </w:pPr>
      <w:r>
        <w:separator/>
      </w:r>
    </w:p>
  </w:endnote>
  <w:endnote w:type="continuationSeparator" w:id="0">
    <w:p w:rsidR="004258F1" w:rsidRDefault="004258F1" w:rsidP="0059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766145"/>
      <w:docPartObj>
        <w:docPartGallery w:val="Page Numbers (Bottom of Page)"/>
        <w:docPartUnique/>
      </w:docPartObj>
    </w:sdtPr>
    <w:sdtEndPr/>
    <w:sdtContent>
      <w:p w:rsidR="00926645" w:rsidRDefault="00926645">
        <w:pPr>
          <w:pStyle w:val="Podnoje"/>
          <w:jc w:val="center"/>
        </w:pPr>
        <w:r>
          <w:fldChar w:fldCharType="begin"/>
        </w:r>
        <w:r>
          <w:instrText>PAGE   \* MERGEFORMAT</w:instrText>
        </w:r>
        <w:r>
          <w:fldChar w:fldCharType="separate"/>
        </w:r>
        <w:r w:rsidR="0042280D">
          <w:rPr>
            <w:noProof/>
          </w:rPr>
          <w:t>13</w:t>
        </w:r>
        <w:r>
          <w:fldChar w:fldCharType="end"/>
        </w:r>
      </w:p>
    </w:sdtContent>
  </w:sdt>
  <w:p w:rsidR="00926645" w:rsidRDefault="0092664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8F1" w:rsidRDefault="004258F1" w:rsidP="00595867">
      <w:pPr>
        <w:spacing w:after="0" w:line="240" w:lineRule="auto"/>
      </w:pPr>
      <w:r>
        <w:separator/>
      </w:r>
    </w:p>
  </w:footnote>
  <w:footnote w:type="continuationSeparator" w:id="0">
    <w:p w:rsidR="004258F1" w:rsidRDefault="004258F1" w:rsidP="00595867">
      <w:pPr>
        <w:spacing w:after="0" w:line="240" w:lineRule="auto"/>
      </w:pPr>
      <w:r>
        <w:continuationSeparator/>
      </w:r>
    </w:p>
  </w:footnote>
  <w:footnote w:id="1">
    <w:p w:rsidR="00926645" w:rsidRDefault="00926645" w:rsidP="00AD1E61">
      <w:pPr>
        <w:pStyle w:val="Tekstfusnote"/>
        <w:jc w:val="both"/>
      </w:pPr>
      <w:r>
        <w:rPr>
          <w:rStyle w:val="Referencafusnote"/>
        </w:rPr>
        <w:footnoteRef/>
      </w:r>
      <w:r>
        <w:t xml:space="preserve"> Obzirom da je sigurnosna prosudba rađena na polugodištu, pa nemamo podatke za cijelu školsku godinu 2024/25., p</w:t>
      </w:r>
      <w:r w:rsidRPr="00614771">
        <w:t>odaci dobiveni za prvo polugodište pomnoženi su s dva kako bi se dobila projekcija za cijelu školsku godinu</w:t>
      </w:r>
      <w:r>
        <w:t>. Nisu se množili podaci</w:t>
      </w:r>
      <w:r w:rsidRPr="00614771">
        <w:t xml:space="preserve"> </w:t>
      </w:r>
      <w:r>
        <w:t>za</w:t>
      </w:r>
      <w:r w:rsidRPr="00614771">
        <w:t xml:space="preserve"> broj recidivista među učenicima,  broj učenika u tretmanu zavoda za socijalni rad i broj djece koja odrastaju u nesređenim obiteljima obzirom da </w:t>
      </w:r>
      <w:r>
        <w:t>se radi o brojevima koji su u pravilu konstantni tijekom cijele školske godine</w:t>
      </w:r>
      <w:r w:rsidRPr="0061477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B73"/>
    <w:multiLevelType w:val="hybridMultilevel"/>
    <w:tmpl w:val="8AFC7854"/>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2A2979"/>
    <w:multiLevelType w:val="hybridMultilevel"/>
    <w:tmpl w:val="E6DC1B9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0B2ECC"/>
    <w:multiLevelType w:val="hybridMultilevel"/>
    <w:tmpl w:val="F7EA7802"/>
    <w:lvl w:ilvl="0" w:tplc="C122D18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106DDA"/>
    <w:multiLevelType w:val="hybridMultilevel"/>
    <w:tmpl w:val="281401C4"/>
    <w:lvl w:ilvl="0" w:tplc="5DF267A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9B087A"/>
    <w:multiLevelType w:val="hybridMultilevel"/>
    <w:tmpl w:val="E5602C5C"/>
    <w:lvl w:ilvl="0" w:tplc="041A0003">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C118EA"/>
    <w:multiLevelType w:val="hybridMultilevel"/>
    <w:tmpl w:val="01B6EEDA"/>
    <w:lvl w:ilvl="0" w:tplc="041A0003">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3">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1047151"/>
    <w:multiLevelType w:val="hybridMultilevel"/>
    <w:tmpl w:val="EB36173A"/>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D81E44"/>
    <w:multiLevelType w:val="hybridMultilevel"/>
    <w:tmpl w:val="B5BC9FEA"/>
    <w:lvl w:ilvl="0" w:tplc="041A0003">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3">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721454"/>
    <w:multiLevelType w:val="hybridMultilevel"/>
    <w:tmpl w:val="E4E83008"/>
    <w:lvl w:ilvl="0" w:tplc="E9924B7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282AD3"/>
    <w:multiLevelType w:val="hybridMultilevel"/>
    <w:tmpl w:val="1878FC30"/>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C871EF3"/>
    <w:multiLevelType w:val="hybridMultilevel"/>
    <w:tmpl w:val="AB623D9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070B5A"/>
    <w:multiLevelType w:val="hybridMultilevel"/>
    <w:tmpl w:val="664E5E3A"/>
    <w:lvl w:ilvl="0" w:tplc="25A80D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6F11710"/>
    <w:multiLevelType w:val="hybridMultilevel"/>
    <w:tmpl w:val="0458E71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99C1C9F"/>
    <w:multiLevelType w:val="hybridMultilevel"/>
    <w:tmpl w:val="6D2E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96087"/>
    <w:multiLevelType w:val="hybridMultilevel"/>
    <w:tmpl w:val="DEA87AD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530E46"/>
    <w:multiLevelType w:val="hybridMultilevel"/>
    <w:tmpl w:val="7C96082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29F6A2C"/>
    <w:multiLevelType w:val="hybridMultilevel"/>
    <w:tmpl w:val="D3C253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7995361"/>
    <w:multiLevelType w:val="hybridMultilevel"/>
    <w:tmpl w:val="91141F18"/>
    <w:lvl w:ilvl="0" w:tplc="4830BDD0">
      <w:start w:val="1"/>
      <w:numFmt w:val="upperRoman"/>
      <w:lvlText w:val="%1."/>
      <w:lvlJc w:val="right"/>
      <w:pPr>
        <w:ind w:left="720" w:hanging="360"/>
      </w:pPr>
      <w:rPr>
        <w:sz w:val="28"/>
        <w:szCs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481232"/>
    <w:multiLevelType w:val="multilevel"/>
    <w:tmpl w:val="C3761E40"/>
    <w:lvl w:ilvl="0">
      <w:start w:val="1"/>
      <w:numFmt w:val="decimal"/>
      <w:lvlText w:val="%1."/>
      <w:lvlJc w:val="left"/>
      <w:pPr>
        <w:ind w:left="360" w:hanging="360"/>
      </w:pPr>
      <w:rPr>
        <w:b/>
        <w:i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A0D612E"/>
    <w:multiLevelType w:val="hybridMultilevel"/>
    <w:tmpl w:val="0E680684"/>
    <w:lvl w:ilvl="0" w:tplc="9D7C35F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B6B6B10"/>
    <w:multiLevelType w:val="hybridMultilevel"/>
    <w:tmpl w:val="423A31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91233"/>
    <w:multiLevelType w:val="hybridMultilevel"/>
    <w:tmpl w:val="5CA216C6"/>
    <w:lvl w:ilvl="0" w:tplc="725E017C">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2" w15:restartNumberingAfterBreak="0">
    <w:nsid w:val="676F653E"/>
    <w:multiLevelType w:val="hybridMultilevel"/>
    <w:tmpl w:val="A104C340"/>
    <w:lvl w:ilvl="0" w:tplc="041A0003">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3">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B305D1A"/>
    <w:multiLevelType w:val="hybridMultilevel"/>
    <w:tmpl w:val="DEB8EEEE"/>
    <w:lvl w:ilvl="0" w:tplc="041A0003">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6BF615D0"/>
    <w:multiLevelType w:val="multilevel"/>
    <w:tmpl w:val="03C85E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9303E8"/>
    <w:multiLevelType w:val="hybridMultilevel"/>
    <w:tmpl w:val="18F6F0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037486D"/>
    <w:multiLevelType w:val="hybridMultilevel"/>
    <w:tmpl w:val="555E825C"/>
    <w:lvl w:ilvl="0" w:tplc="0B0C18E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17E31F9"/>
    <w:multiLevelType w:val="hybridMultilevel"/>
    <w:tmpl w:val="90EC5628"/>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360A37"/>
    <w:multiLevelType w:val="hybridMultilevel"/>
    <w:tmpl w:val="0458F3C6"/>
    <w:lvl w:ilvl="0" w:tplc="5DF267A6">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E83357C"/>
    <w:multiLevelType w:val="hybridMultilevel"/>
    <w:tmpl w:val="2C66BF5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EDE609B"/>
    <w:multiLevelType w:val="hybridMultilevel"/>
    <w:tmpl w:val="2272DC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FB812EF"/>
    <w:multiLevelType w:val="hybridMultilevel"/>
    <w:tmpl w:val="D61EDDA4"/>
    <w:lvl w:ilvl="0" w:tplc="5DF267A6">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7"/>
  </w:num>
  <w:num w:numId="2">
    <w:abstractNumId w:val="10"/>
  </w:num>
  <w:num w:numId="3">
    <w:abstractNumId w:val="1"/>
  </w:num>
  <w:num w:numId="4">
    <w:abstractNumId w:val="12"/>
  </w:num>
  <w:num w:numId="5">
    <w:abstractNumId w:val="25"/>
  </w:num>
  <w:num w:numId="6">
    <w:abstractNumId w:val="26"/>
  </w:num>
  <w:num w:numId="7">
    <w:abstractNumId w:val="11"/>
  </w:num>
  <w:num w:numId="8">
    <w:abstractNumId w:val="8"/>
  </w:num>
  <w:num w:numId="9">
    <w:abstractNumId w:val="19"/>
  </w:num>
  <w:num w:numId="10">
    <w:abstractNumId w:val="18"/>
  </w:num>
  <w:num w:numId="11">
    <w:abstractNumId w:val="14"/>
  </w:num>
  <w:num w:numId="12">
    <w:abstractNumId w:val="30"/>
  </w:num>
  <w:num w:numId="13">
    <w:abstractNumId w:val="16"/>
  </w:num>
  <w:num w:numId="14">
    <w:abstractNumId w:val="0"/>
  </w:num>
  <w:num w:numId="15">
    <w:abstractNumId w:val="27"/>
  </w:num>
  <w:num w:numId="16">
    <w:abstractNumId w:val="6"/>
  </w:num>
  <w:num w:numId="17">
    <w:abstractNumId w:val="29"/>
  </w:num>
  <w:num w:numId="18">
    <w:abstractNumId w:val="9"/>
  </w:num>
  <w:num w:numId="19">
    <w:abstractNumId w:val="15"/>
  </w:num>
  <w:num w:numId="20">
    <w:abstractNumId w:val="31"/>
  </w:num>
  <w:num w:numId="21">
    <w:abstractNumId w:val="21"/>
  </w:num>
  <w:num w:numId="22">
    <w:abstractNumId w:val="2"/>
  </w:num>
  <w:num w:numId="23">
    <w:abstractNumId w:val="13"/>
  </w:num>
  <w:num w:numId="24">
    <w:abstractNumId w:val="20"/>
  </w:num>
  <w:num w:numId="25">
    <w:abstractNumId w:val="24"/>
  </w:num>
  <w:num w:numId="26">
    <w:abstractNumId w:val="23"/>
  </w:num>
  <w:num w:numId="27">
    <w:abstractNumId w:val="4"/>
  </w:num>
  <w:num w:numId="28">
    <w:abstractNumId w:val="5"/>
  </w:num>
  <w:num w:numId="29">
    <w:abstractNumId w:val="22"/>
  </w:num>
  <w:num w:numId="30">
    <w:abstractNumId w:val="7"/>
  </w:num>
  <w:num w:numId="31">
    <w:abstractNumId w:val="2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DF"/>
    <w:rsid w:val="0002229B"/>
    <w:rsid w:val="0002266D"/>
    <w:rsid w:val="00037815"/>
    <w:rsid w:val="000379F8"/>
    <w:rsid w:val="000776D7"/>
    <w:rsid w:val="000918B4"/>
    <w:rsid w:val="00096282"/>
    <w:rsid w:val="000A3060"/>
    <w:rsid w:val="000C4771"/>
    <w:rsid w:val="000C6EC9"/>
    <w:rsid w:val="000D6959"/>
    <w:rsid w:val="000E34FF"/>
    <w:rsid w:val="000E3688"/>
    <w:rsid w:val="000E5327"/>
    <w:rsid w:val="000E577A"/>
    <w:rsid w:val="000F15C9"/>
    <w:rsid w:val="000F16FC"/>
    <w:rsid w:val="00102D59"/>
    <w:rsid w:val="001031FF"/>
    <w:rsid w:val="00110E08"/>
    <w:rsid w:val="00112C30"/>
    <w:rsid w:val="001210D0"/>
    <w:rsid w:val="00122380"/>
    <w:rsid w:val="00125964"/>
    <w:rsid w:val="00137D12"/>
    <w:rsid w:val="0014218B"/>
    <w:rsid w:val="001478D1"/>
    <w:rsid w:val="0015231E"/>
    <w:rsid w:val="00172334"/>
    <w:rsid w:val="00180E7A"/>
    <w:rsid w:val="0018260E"/>
    <w:rsid w:val="001872D2"/>
    <w:rsid w:val="001A31B8"/>
    <w:rsid w:val="001A3885"/>
    <w:rsid w:val="001A5D94"/>
    <w:rsid w:val="001B127B"/>
    <w:rsid w:val="001B65F8"/>
    <w:rsid w:val="001C02BD"/>
    <w:rsid w:val="001C2222"/>
    <w:rsid w:val="001C28AF"/>
    <w:rsid w:val="001D0854"/>
    <w:rsid w:val="001D4425"/>
    <w:rsid w:val="001E43AD"/>
    <w:rsid w:val="00205A78"/>
    <w:rsid w:val="00205B8F"/>
    <w:rsid w:val="00215621"/>
    <w:rsid w:val="0022289D"/>
    <w:rsid w:val="00247EE3"/>
    <w:rsid w:val="00265CFF"/>
    <w:rsid w:val="00271797"/>
    <w:rsid w:val="00276487"/>
    <w:rsid w:val="0029473B"/>
    <w:rsid w:val="00294A8B"/>
    <w:rsid w:val="00296DCF"/>
    <w:rsid w:val="002A112A"/>
    <w:rsid w:val="002A2175"/>
    <w:rsid w:val="002A55FE"/>
    <w:rsid w:val="002B080C"/>
    <w:rsid w:val="002B1DAA"/>
    <w:rsid w:val="002B3A68"/>
    <w:rsid w:val="002B69CC"/>
    <w:rsid w:val="002B76FD"/>
    <w:rsid w:val="002C7E96"/>
    <w:rsid w:val="002F10E8"/>
    <w:rsid w:val="002F7B1F"/>
    <w:rsid w:val="00310171"/>
    <w:rsid w:val="00315096"/>
    <w:rsid w:val="00321269"/>
    <w:rsid w:val="0032577F"/>
    <w:rsid w:val="00340977"/>
    <w:rsid w:val="003512EB"/>
    <w:rsid w:val="00356129"/>
    <w:rsid w:val="00360CCD"/>
    <w:rsid w:val="00364990"/>
    <w:rsid w:val="003752E6"/>
    <w:rsid w:val="003A0E5F"/>
    <w:rsid w:val="003A3726"/>
    <w:rsid w:val="003B1272"/>
    <w:rsid w:val="003C635F"/>
    <w:rsid w:val="003D5329"/>
    <w:rsid w:val="003E28B2"/>
    <w:rsid w:val="00421DC3"/>
    <w:rsid w:val="0042280D"/>
    <w:rsid w:val="004233FF"/>
    <w:rsid w:val="004258F1"/>
    <w:rsid w:val="004304C4"/>
    <w:rsid w:val="00433B13"/>
    <w:rsid w:val="00437F46"/>
    <w:rsid w:val="00442105"/>
    <w:rsid w:val="00444F13"/>
    <w:rsid w:val="00462803"/>
    <w:rsid w:val="00474CC7"/>
    <w:rsid w:val="0048373C"/>
    <w:rsid w:val="00491005"/>
    <w:rsid w:val="0049722C"/>
    <w:rsid w:val="004A0EE8"/>
    <w:rsid w:val="004A3B89"/>
    <w:rsid w:val="004A439C"/>
    <w:rsid w:val="004B1FE9"/>
    <w:rsid w:val="004B3C7D"/>
    <w:rsid w:val="004B5A41"/>
    <w:rsid w:val="004C61B4"/>
    <w:rsid w:val="004D0D9B"/>
    <w:rsid w:val="004D635C"/>
    <w:rsid w:val="004D7F63"/>
    <w:rsid w:val="004E3EAD"/>
    <w:rsid w:val="004F3854"/>
    <w:rsid w:val="00501164"/>
    <w:rsid w:val="00512225"/>
    <w:rsid w:val="005148E1"/>
    <w:rsid w:val="00525BF4"/>
    <w:rsid w:val="005450A0"/>
    <w:rsid w:val="0054593C"/>
    <w:rsid w:val="005543D4"/>
    <w:rsid w:val="005602C5"/>
    <w:rsid w:val="00560DF7"/>
    <w:rsid w:val="0056229C"/>
    <w:rsid w:val="00564210"/>
    <w:rsid w:val="00570598"/>
    <w:rsid w:val="00571ADC"/>
    <w:rsid w:val="00572551"/>
    <w:rsid w:val="0058028C"/>
    <w:rsid w:val="00585BD8"/>
    <w:rsid w:val="00592F5A"/>
    <w:rsid w:val="00595867"/>
    <w:rsid w:val="005959D0"/>
    <w:rsid w:val="005B07DF"/>
    <w:rsid w:val="005B3E4F"/>
    <w:rsid w:val="005C5D64"/>
    <w:rsid w:val="005C63F7"/>
    <w:rsid w:val="005C69D5"/>
    <w:rsid w:val="005D109E"/>
    <w:rsid w:val="005D56EE"/>
    <w:rsid w:val="005D602E"/>
    <w:rsid w:val="005E4F89"/>
    <w:rsid w:val="005E6A08"/>
    <w:rsid w:val="005E6EEC"/>
    <w:rsid w:val="005F2E99"/>
    <w:rsid w:val="005F4696"/>
    <w:rsid w:val="00602CBF"/>
    <w:rsid w:val="0060562C"/>
    <w:rsid w:val="00623457"/>
    <w:rsid w:val="00632F82"/>
    <w:rsid w:val="00647877"/>
    <w:rsid w:val="006506BA"/>
    <w:rsid w:val="00656F5B"/>
    <w:rsid w:val="006612E7"/>
    <w:rsid w:val="00664A0B"/>
    <w:rsid w:val="006776D7"/>
    <w:rsid w:val="006804AB"/>
    <w:rsid w:val="006A0BC5"/>
    <w:rsid w:val="006A7A80"/>
    <w:rsid w:val="006B11EF"/>
    <w:rsid w:val="006B3CD4"/>
    <w:rsid w:val="006D7E13"/>
    <w:rsid w:val="006E3399"/>
    <w:rsid w:val="006F1452"/>
    <w:rsid w:val="006F5DFF"/>
    <w:rsid w:val="006F7232"/>
    <w:rsid w:val="007027AC"/>
    <w:rsid w:val="007111C6"/>
    <w:rsid w:val="007129C1"/>
    <w:rsid w:val="00717EDC"/>
    <w:rsid w:val="00725C0F"/>
    <w:rsid w:val="00727CAF"/>
    <w:rsid w:val="007318D4"/>
    <w:rsid w:val="00736A78"/>
    <w:rsid w:val="007602D3"/>
    <w:rsid w:val="00762BF0"/>
    <w:rsid w:val="0077083A"/>
    <w:rsid w:val="00772838"/>
    <w:rsid w:val="00773ED7"/>
    <w:rsid w:val="00775F7B"/>
    <w:rsid w:val="007874CC"/>
    <w:rsid w:val="00791A7C"/>
    <w:rsid w:val="007924E6"/>
    <w:rsid w:val="007A7D49"/>
    <w:rsid w:val="007B177D"/>
    <w:rsid w:val="007B1DE8"/>
    <w:rsid w:val="007C3F09"/>
    <w:rsid w:val="007C447C"/>
    <w:rsid w:val="007C5051"/>
    <w:rsid w:val="007D25BA"/>
    <w:rsid w:val="007D3C48"/>
    <w:rsid w:val="007D4F6B"/>
    <w:rsid w:val="007D63DF"/>
    <w:rsid w:val="007D63F9"/>
    <w:rsid w:val="007D6612"/>
    <w:rsid w:val="007E55A0"/>
    <w:rsid w:val="007F061E"/>
    <w:rsid w:val="00800A33"/>
    <w:rsid w:val="00803725"/>
    <w:rsid w:val="008233E6"/>
    <w:rsid w:val="00865E80"/>
    <w:rsid w:val="008662C4"/>
    <w:rsid w:val="00875439"/>
    <w:rsid w:val="00877929"/>
    <w:rsid w:val="0088114E"/>
    <w:rsid w:val="008867CA"/>
    <w:rsid w:val="00891AF2"/>
    <w:rsid w:val="008B0194"/>
    <w:rsid w:val="008B1F79"/>
    <w:rsid w:val="008B4F93"/>
    <w:rsid w:val="008B7467"/>
    <w:rsid w:val="008C047E"/>
    <w:rsid w:val="008C2B0E"/>
    <w:rsid w:val="008C3F33"/>
    <w:rsid w:val="008D2EA6"/>
    <w:rsid w:val="008E1121"/>
    <w:rsid w:val="008E599C"/>
    <w:rsid w:val="008F1E5F"/>
    <w:rsid w:val="00922F22"/>
    <w:rsid w:val="00926645"/>
    <w:rsid w:val="00956420"/>
    <w:rsid w:val="00962977"/>
    <w:rsid w:val="00975060"/>
    <w:rsid w:val="00976532"/>
    <w:rsid w:val="00980713"/>
    <w:rsid w:val="00987B03"/>
    <w:rsid w:val="0099361C"/>
    <w:rsid w:val="00996CB1"/>
    <w:rsid w:val="009A3F4C"/>
    <w:rsid w:val="009A6AFB"/>
    <w:rsid w:val="009B3BC7"/>
    <w:rsid w:val="009C3299"/>
    <w:rsid w:val="009E0F4B"/>
    <w:rsid w:val="00A06E76"/>
    <w:rsid w:val="00A11BA3"/>
    <w:rsid w:val="00A12F25"/>
    <w:rsid w:val="00A31129"/>
    <w:rsid w:val="00A43B85"/>
    <w:rsid w:val="00A7153D"/>
    <w:rsid w:val="00A954D0"/>
    <w:rsid w:val="00A95726"/>
    <w:rsid w:val="00AA6C31"/>
    <w:rsid w:val="00AA774C"/>
    <w:rsid w:val="00AB2F06"/>
    <w:rsid w:val="00AC361E"/>
    <w:rsid w:val="00AC6A5B"/>
    <w:rsid w:val="00AD1E61"/>
    <w:rsid w:val="00AE4BD0"/>
    <w:rsid w:val="00AF5ABA"/>
    <w:rsid w:val="00B03BA9"/>
    <w:rsid w:val="00B054DB"/>
    <w:rsid w:val="00B06996"/>
    <w:rsid w:val="00B25E19"/>
    <w:rsid w:val="00B3323E"/>
    <w:rsid w:val="00B3347E"/>
    <w:rsid w:val="00B340C0"/>
    <w:rsid w:val="00B42A3D"/>
    <w:rsid w:val="00B53BDB"/>
    <w:rsid w:val="00B5470C"/>
    <w:rsid w:val="00B7764B"/>
    <w:rsid w:val="00BA0C90"/>
    <w:rsid w:val="00BA123D"/>
    <w:rsid w:val="00BA56CD"/>
    <w:rsid w:val="00BB092D"/>
    <w:rsid w:val="00BB6567"/>
    <w:rsid w:val="00BC093C"/>
    <w:rsid w:val="00BC1A96"/>
    <w:rsid w:val="00BC4DC8"/>
    <w:rsid w:val="00BC6183"/>
    <w:rsid w:val="00BD159E"/>
    <w:rsid w:val="00BD1B20"/>
    <w:rsid w:val="00BE017D"/>
    <w:rsid w:val="00BF0488"/>
    <w:rsid w:val="00C000E3"/>
    <w:rsid w:val="00C10CE3"/>
    <w:rsid w:val="00C160AA"/>
    <w:rsid w:val="00C17C96"/>
    <w:rsid w:val="00C23AAB"/>
    <w:rsid w:val="00C23F41"/>
    <w:rsid w:val="00C24F8F"/>
    <w:rsid w:val="00C25C5B"/>
    <w:rsid w:val="00C44985"/>
    <w:rsid w:val="00C51A8E"/>
    <w:rsid w:val="00C523D2"/>
    <w:rsid w:val="00C5309C"/>
    <w:rsid w:val="00C665D7"/>
    <w:rsid w:val="00C735D9"/>
    <w:rsid w:val="00C97717"/>
    <w:rsid w:val="00CA2CF5"/>
    <w:rsid w:val="00CA3240"/>
    <w:rsid w:val="00CB5BB1"/>
    <w:rsid w:val="00CE34D8"/>
    <w:rsid w:val="00CF6BCE"/>
    <w:rsid w:val="00D01046"/>
    <w:rsid w:val="00D05221"/>
    <w:rsid w:val="00D07447"/>
    <w:rsid w:val="00D268FA"/>
    <w:rsid w:val="00D32BAB"/>
    <w:rsid w:val="00D35530"/>
    <w:rsid w:val="00D410B6"/>
    <w:rsid w:val="00D559F6"/>
    <w:rsid w:val="00D57BC2"/>
    <w:rsid w:val="00D60F23"/>
    <w:rsid w:val="00D615D3"/>
    <w:rsid w:val="00D72044"/>
    <w:rsid w:val="00D768E1"/>
    <w:rsid w:val="00D83276"/>
    <w:rsid w:val="00DA7C8F"/>
    <w:rsid w:val="00DB7647"/>
    <w:rsid w:val="00DC76F6"/>
    <w:rsid w:val="00DD4A91"/>
    <w:rsid w:val="00DF0425"/>
    <w:rsid w:val="00DF6D30"/>
    <w:rsid w:val="00E04A03"/>
    <w:rsid w:val="00E13DAB"/>
    <w:rsid w:val="00E36348"/>
    <w:rsid w:val="00E47585"/>
    <w:rsid w:val="00E50586"/>
    <w:rsid w:val="00E5272A"/>
    <w:rsid w:val="00E6215A"/>
    <w:rsid w:val="00E6782C"/>
    <w:rsid w:val="00E72054"/>
    <w:rsid w:val="00E760C7"/>
    <w:rsid w:val="00E80FD4"/>
    <w:rsid w:val="00E821C7"/>
    <w:rsid w:val="00E82926"/>
    <w:rsid w:val="00E931BB"/>
    <w:rsid w:val="00EC11FD"/>
    <w:rsid w:val="00EC510E"/>
    <w:rsid w:val="00EC69C5"/>
    <w:rsid w:val="00EC7637"/>
    <w:rsid w:val="00ED262E"/>
    <w:rsid w:val="00ED31AE"/>
    <w:rsid w:val="00ED63A8"/>
    <w:rsid w:val="00ED707C"/>
    <w:rsid w:val="00EF79C2"/>
    <w:rsid w:val="00F06297"/>
    <w:rsid w:val="00F105C3"/>
    <w:rsid w:val="00F1624F"/>
    <w:rsid w:val="00F30F4B"/>
    <w:rsid w:val="00F414B6"/>
    <w:rsid w:val="00F5012C"/>
    <w:rsid w:val="00F55640"/>
    <w:rsid w:val="00F61042"/>
    <w:rsid w:val="00F7341F"/>
    <w:rsid w:val="00F82179"/>
    <w:rsid w:val="00F862EE"/>
    <w:rsid w:val="00F95A2D"/>
    <w:rsid w:val="00F97CEC"/>
    <w:rsid w:val="00FA7544"/>
    <w:rsid w:val="00FA7AF9"/>
    <w:rsid w:val="00FB4560"/>
    <w:rsid w:val="00FC5D63"/>
    <w:rsid w:val="00FD74C2"/>
    <w:rsid w:val="00FE3887"/>
    <w:rsid w:val="00FE58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853B"/>
  <w15:chartTrackingRefBased/>
  <w15:docId w15:val="{2E582B3C-4D9E-4749-B02E-54094A55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5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98071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80713"/>
    <w:rPr>
      <w:rFonts w:ascii="Segoe UI" w:hAnsi="Segoe UI" w:cs="Segoe UI"/>
      <w:sz w:val="18"/>
      <w:szCs w:val="18"/>
    </w:rPr>
  </w:style>
  <w:style w:type="paragraph" w:styleId="Odlomakpopisa">
    <w:name w:val="List Paragraph"/>
    <w:basedOn w:val="Normal"/>
    <w:uiPriority w:val="34"/>
    <w:qFormat/>
    <w:rsid w:val="001E43AD"/>
    <w:pPr>
      <w:ind w:left="720"/>
      <w:contextualSpacing/>
    </w:pPr>
  </w:style>
  <w:style w:type="table" w:styleId="Reetkatablice">
    <w:name w:val="Table Grid"/>
    <w:basedOn w:val="Obinatablica"/>
    <w:uiPriority w:val="39"/>
    <w:rsid w:val="00180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9586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95867"/>
  </w:style>
  <w:style w:type="paragraph" w:styleId="Podnoje">
    <w:name w:val="footer"/>
    <w:basedOn w:val="Normal"/>
    <w:link w:val="PodnojeChar"/>
    <w:uiPriority w:val="99"/>
    <w:unhideWhenUsed/>
    <w:rsid w:val="0059586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95867"/>
  </w:style>
  <w:style w:type="paragraph" w:styleId="Tijeloteksta">
    <w:name w:val="Body Text"/>
    <w:basedOn w:val="Normal"/>
    <w:link w:val="TijelotekstaChar"/>
    <w:uiPriority w:val="99"/>
    <w:unhideWhenUsed/>
    <w:rsid w:val="00962977"/>
    <w:pPr>
      <w:spacing w:after="120"/>
    </w:pPr>
    <w:rPr>
      <w:lang w:val="en-US"/>
    </w:rPr>
  </w:style>
  <w:style w:type="character" w:customStyle="1" w:styleId="TijelotekstaChar">
    <w:name w:val="Tijelo teksta Char"/>
    <w:basedOn w:val="Zadanifontodlomka"/>
    <w:link w:val="Tijeloteksta"/>
    <w:uiPriority w:val="99"/>
    <w:rsid w:val="00962977"/>
    <w:rPr>
      <w:lang w:val="en-US"/>
    </w:rPr>
  </w:style>
  <w:style w:type="paragraph" w:styleId="Tekstfusnote">
    <w:name w:val="footnote text"/>
    <w:basedOn w:val="Normal"/>
    <w:link w:val="TekstfusnoteChar"/>
    <w:uiPriority w:val="99"/>
    <w:unhideWhenUsed/>
    <w:rsid w:val="00AD1E61"/>
    <w:pPr>
      <w:spacing w:after="0" w:line="240" w:lineRule="auto"/>
    </w:pPr>
    <w:rPr>
      <w:rFonts w:ascii="Arial" w:hAnsi="Arial"/>
      <w:sz w:val="20"/>
      <w:szCs w:val="20"/>
    </w:rPr>
  </w:style>
  <w:style w:type="character" w:customStyle="1" w:styleId="TekstfusnoteChar">
    <w:name w:val="Tekst fusnote Char"/>
    <w:basedOn w:val="Zadanifontodlomka"/>
    <w:link w:val="Tekstfusnote"/>
    <w:uiPriority w:val="99"/>
    <w:rsid w:val="00AD1E61"/>
    <w:rPr>
      <w:rFonts w:ascii="Arial" w:hAnsi="Arial"/>
      <w:sz w:val="20"/>
      <w:szCs w:val="20"/>
    </w:rPr>
  </w:style>
  <w:style w:type="character" w:styleId="Referencafusnote">
    <w:name w:val="footnote reference"/>
    <w:basedOn w:val="Zadanifontodlomka"/>
    <w:uiPriority w:val="99"/>
    <w:semiHidden/>
    <w:unhideWhenUsed/>
    <w:rsid w:val="00AD1E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0997">
      <w:bodyDiv w:val="1"/>
      <w:marLeft w:val="0"/>
      <w:marRight w:val="0"/>
      <w:marTop w:val="0"/>
      <w:marBottom w:val="0"/>
      <w:divBdr>
        <w:top w:val="none" w:sz="0" w:space="0" w:color="auto"/>
        <w:left w:val="none" w:sz="0" w:space="0" w:color="auto"/>
        <w:bottom w:val="none" w:sz="0" w:space="0" w:color="auto"/>
        <w:right w:val="none" w:sz="0" w:space="0" w:color="auto"/>
      </w:divBdr>
    </w:div>
    <w:div w:id="379089103">
      <w:bodyDiv w:val="1"/>
      <w:marLeft w:val="0"/>
      <w:marRight w:val="0"/>
      <w:marTop w:val="0"/>
      <w:marBottom w:val="0"/>
      <w:divBdr>
        <w:top w:val="none" w:sz="0" w:space="0" w:color="auto"/>
        <w:left w:val="none" w:sz="0" w:space="0" w:color="auto"/>
        <w:bottom w:val="none" w:sz="0" w:space="0" w:color="auto"/>
        <w:right w:val="none" w:sz="0" w:space="0" w:color="auto"/>
      </w:divBdr>
    </w:div>
    <w:div w:id="430705972">
      <w:bodyDiv w:val="1"/>
      <w:marLeft w:val="0"/>
      <w:marRight w:val="0"/>
      <w:marTop w:val="0"/>
      <w:marBottom w:val="0"/>
      <w:divBdr>
        <w:top w:val="none" w:sz="0" w:space="0" w:color="auto"/>
        <w:left w:val="none" w:sz="0" w:space="0" w:color="auto"/>
        <w:bottom w:val="none" w:sz="0" w:space="0" w:color="auto"/>
        <w:right w:val="none" w:sz="0" w:space="0" w:color="auto"/>
      </w:divBdr>
    </w:div>
    <w:div w:id="468524073">
      <w:bodyDiv w:val="1"/>
      <w:marLeft w:val="0"/>
      <w:marRight w:val="0"/>
      <w:marTop w:val="0"/>
      <w:marBottom w:val="0"/>
      <w:divBdr>
        <w:top w:val="none" w:sz="0" w:space="0" w:color="auto"/>
        <w:left w:val="none" w:sz="0" w:space="0" w:color="auto"/>
        <w:bottom w:val="none" w:sz="0" w:space="0" w:color="auto"/>
        <w:right w:val="none" w:sz="0" w:space="0" w:color="auto"/>
      </w:divBdr>
    </w:div>
    <w:div w:id="571504970">
      <w:bodyDiv w:val="1"/>
      <w:marLeft w:val="0"/>
      <w:marRight w:val="0"/>
      <w:marTop w:val="0"/>
      <w:marBottom w:val="0"/>
      <w:divBdr>
        <w:top w:val="none" w:sz="0" w:space="0" w:color="auto"/>
        <w:left w:val="none" w:sz="0" w:space="0" w:color="auto"/>
        <w:bottom w:val="none" w:sz="0" w:space="0" w:color="auto"/>
        <w:right w:val="none" w:sz="0" w:space="0" w:color="auto"/>
      </w:divBdr>
    </w:div>
    <w:div w:id="577447597">
      <w:bodyDiv w:val="1"/>
      <w:marLeft w:val="0"/>
      <w:marRight w:val="0"/>
      <w:marTop w:val="0"/>
      <w:marBottom w:val="0"/>
      <w:divBdr>
        <w:top w:val="none" w:sz="0" w:space="0" w:color="auto"/>
        <w:left w:val="none" w:sz="0" w:space="0" w:color="auto"/>
        <w:bottom w:val="none" w:sz="0" w:space="0" w:color="auto"/>
        <w:right w:val="none" w:sz="0" w:space="0" w:color="auto"/>
      </w:divBdr>
    </w:div>
    <w:div w:id="721055190">
      <w:bodyDiv w:val="1"/>
      <w:marLeft w:val="0"/>
      <w:marRight w:val="0"/>
      <w:marTop w:val="0"/>
      <w:marBottom w:val="0"/>
      <w:divBdr>
        <w:top w:val="none" w:sz="0" w:space="0" w:color="auto"/>
        <w:left w:val="none" w:sz="0" w:space="0" w:color="auto"/>
        <w:bottom w:val="none" w:sz="0" w:space="0" w:color="auto"/>
        <w:right w:val="none" w:sz="0" w:space="0" w:color="auto"/>
      </w:divBdr>
    </w:div>
    <w:div w:id="1203175947">
      <w:bodyDiv w:val="1"/>
      <w:marLeft w:val="0"/>
      <w:marRight w:val="0"/>
      <w:marTop w:val="0"/>
      <w:marBottom w:val="0"/>
      <w:divBdr>
        <w:top w:val="none" w:sz="0" w:space="0" w:color="auto"/>
        <w:left w:val="none" w:sz="0" w:space="0" w:color="auto"/>
        <w:bottom w:val="none" w:sz="0" w:space="0" w:color="auto"/>
        <w:right w:val="none" w:sz="0" w:space="0" w:color="auto"/>
      </w:divBdr>
    </w:div>
    <w:div w:id="1224564226">
      <w:bodyDiv w:val="1"/>
      <w:marLeft w:val="0"/>
      <w:marRight w:val="0"/>
      <w:marTop w:val="0"/>
      <w:marBottom w:val="0"/>
      <w:divBdr>
        <w:top w:val="none" w:sz="0" w:space="0" w:color="auto"/>
        <w:left w:val="none" w:sz="0" w:space="0" w:color="auto"/>
        <w:bottom w:val="none" w:sz="0" w:space="0" w:color="auto"/>
        <w:right w:val="none" w:sz="0" w:space="0" w:color="auto"/>
      </w:divBdr>
    </w:div>
    <w:div w:id="1398547706">
      <w:bodyDiv w:val="1"/>
      <w:marLeft w:val="0"/>
      <w:marRight w:val="0"/>
      <w:marTop w:val="0"/>
      <w:marBottom w:val="0"/>
      <w:divBdr>
        <w:top w:val="none" w:sz="0" w:space="0" w:color="auto"/>
        <w:left w:val="none" w:sz="0" w:space="0" w:color="auto"/>
        <w:bottom w:val="none" w:sz="0" w:space="0" w:color="auto"/>
        <w:right w:val="none" w:sz="0" w:space="0" w:color="auto"/>
      </w:divBdr>
    </w:div>
    <w:div w:id="1398936642">
      <w:bodyDiv w:val="1"/>
      <w:marLeft w:val="0"/>
      <w:marRight w:val="0"/>
      <w:marTop w:val="0"/>
      <w:marBottom w:val="0"/>
      <w:divBdr>
        <w:top w:val="none" w:sz="0" w:space="0" w:color="auto"/>
        <w:left w:val="none" w:sz="0" w:space="0" w:color="auto"/>
        <w:bottom w:val="none" w:sz="0" w:space="0" w:color="auto"/>
        <w:right w:val="none" w:sz="0" w:space="0" w:color="auto"/>
      </w:divBdr>
    </w:div>
    <w:div w:id="1522741882">
      <w:bodyDiv w:val="1"/>
      <w:marLeft w:val="0"/>
      <w:marRight w:val="0"/>
      <w:marTop w:val="0"/>
      <w:marBottom w:val="0"/>
      <w:divBdr>
        <w:top w:val="none" w:sz="0" w:space="0" w:color="auto"/>
        <w:left w:val="none" w:sz="0" w:space="0" w:color="auto"/>
        <w:bottom w:val="none" w:sz="0" w:space="0" w:color="auto"/>
        <w:right w:val="none" w:sz="0" w:space="0" w:color="auto"/>
      </w:divBdr>
    </w:div>
    <w:div w:id="1790465302">
      <w:bodyDiv w:val="1"/>
      <w:marLeft w:val="0"/>
      <w:marRight w:val="0"/>
      <w:marTop w:val="0"/>
      <w:marBottom w:val="0"/>
      <w:divBdr>
        <w:top w:val="none" w:sz="0" w:space="0" w:color="auto"/>
        <w:left w:val="none" w:sz="0" w:space="0" w:color="auto"/>
        <w:bottom w:val="none" w:sz="0" w:space="0" w:color="auto"/>
        <w:right w:val="none" w:sz="0" w:space="0" w:color="auto"/>
      </w:divBdr>
    </w:div>
    <w:div w:id="212981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996</TotalTime>
  <Pages>14</Pages>
  <Words>4428</Words>
  <Characters>25245</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299</cp:revision>
  <cp:lastPrinted>2025-03-25T12:39:00Z</cp:lastPrinted>
  <dcterms:created xsi:type="dcterms:W3CDTF">2025-02-19T09:56:00Z</dcterms:created>
  <dcterms:modified xsi:type="dcterms:W3CDTF">2025-03-31T07:39:00Z</dcterms:modified>
</cp:coreProperties>
</file>